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Blumenweg 1, 8956 Killwangen,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1126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Küchenumbau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Norbert Neumaier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Blumenweg 1, 8956 Killwangen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Norbert Neumaier</w:t>
            </w:r>
            <w:bookmarkEnd w:id="12"/>
            <w:r w:rsidRPr="00FF365E">
              <w:rPr>
                <w:sz w:val="24"/>
                <w:szCs w:val="24"/>
                <w:lang w:val="en-GB"/>
              </w:rPr>
              <w:t xml:space="preserve"> </w:t>
            </w:r>
            <w:bookmarkStart w:id="13" w:name="OLE_LINK13"/>
            <w:r w:rsidRPr="00FF365E">
              <w:rPr>
                <w:sz w:val="24"/>
                <w:szCs w:val="24"/>
                <w:lang w:val="en-GB"/>
              </w:rPr>
              <w:t xml:space="preserve">Blumenweg 1, 8956 Killwangen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VB-3 Asbest Schnur</w:t>
      </w:r>
      <w:r>
        <w:rPr>
          <w:sz w:val="24"/>
          <w:szCs w:val="24"/>
        </w:rPr>
        <w:t xml:space="preserve"/>
      </w:r>
      <w:br/>
      <w:r>
        <w:rPr>
          <w:sz w:val="24"/>
          <w:szCs w:val="24"/>
        </w:rPr>
        <w:t xml:space="preserve"/>
      </w:r>
      <w:br/>
      <w:r>
        <w:rPr>
          <w:sz w:val="24"/>
          <w:szCs w:val="24"/>
        </w:rPr>
        <w:t xml:space="preserve">Material Asbest Schnur aus dem Wohnzimmer, Erdgeschoss, Cheminée, muss durch einen Schadstoffsanierer rückgebaut werden. Es enthält Asbest und ist als gefährlich eingestuft.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Luftschutzkeller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Luftschutzkeller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Treppenhaus
</w:t>
            </w:r>
          </w:p>
          <w:p>
            <w:pPr/>
            <w:r>
              <w:rPr/>
              <w:t xml:space="preserve">EG-UG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Gang/ Treppenhaus
</w:t>
            </w:r>
          </w:p>
          <w:p>
            <w:pPr/>
            <w:r>
              <w:rPr/>
              <w:t xml:space="preserve">EG-OG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UG
</w:t>
            </w:r>
          </w:p>
          <w:p>
            <w:pPr/>
            <w:r>
              <w:rPr/>
              <w:t xml:space="preserve">Boiler
</w:t>
            </w:r>
          </w:p>
        </w:tc>
        <w:tc>
          <w:tcPr>
            <w:shd w:val="clear" w:fill="orange"/>
            <w:noWrap/>
          </w:tcPr>
          <w:p>
            <w:pPr/>
            <w:r>
              <w:rPr/>
              <w:t xml:space="preserve">VM-5
</w:t>
            </w:r>
          </w:p>
          <w:p>
            <w:pPr/>
            <w:r>
              <w:rPr/>
              <w:t xml:space="preserve">Flachdichtung
</w:t>
            </w:r>
          </w:p>
          <w:p>
            <w:pPr/>
            <w:r>
              <w:rPr/>
              <w:t xml:space="preserve">Boiler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VB-2</w:t>
            </w:r>
          </w:p>
        </w:tc>
        <w:tc>
          <w:tcPr>
            <w:shd w:val="clear" w:fill="orange"/>
            <w:noWrap/>
          </w:tcPr>
          <w:p>
            <w:pPr/>
            <w:r>
              <w:rPr/>
              <w:t xml:space="preserve">Gang Keller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yellow"/>
            <w:noWrap/>
          </w:tcPr>
          <w:p>
            <w:pPr/>
            <w:r>
              <w:rPr/>
              <w:t xml:space="preserve">VB-3</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VM-7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2" o:title=""/>
                </v:shape>
              </w:pict>
              <w:t xml:space="preserve"/>
            </w:r>
          </w:p>
        </w:tc>
        <w:tc>
          <w:tcPr>
            <w:shd w:val="clear" w:fill="yellow"/>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VB-4</w:t>
            </w:r>
          </w:p>
        </w:tc>
        <w:tc>
          <w:tcPr>
            <w:shd w:val="clear" w:fill="green"/>
            <w:noWrap/>
          </w:tcPr>
          <w:p>
            <w:pPr/>
            <w:r>
              <w:rPr/>
              <w:t xml:space="preserve">Badezimmer
</w:t>
            </w:r>
          </w:p>
          <w:p>
            <w:pPr/>
            <w:r>
              <w:rPr/>
              <w:t xml:space="preserve">OG
</w:t>
            </w:r>
          </w:p>
          <w:p>
            <w:pPr/>
            <w:r>
              <w:rPr/>
              <w:t xml:space="preserve">Boden/ Wand/ Decke
</w:t>
            </w:r>
          </w:p>
        </w:tc>
        <w:tc>
          <w:tcPr>
            <w:shd w:val="clear" w:fill="green"/>
            <w:noWrap/>
          </w:tcPr>
          <w:p>
            <w:pPr/>
            <w:r>
              <w:rPr/>
              <w:t xml:space="preserve">VM-10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VB-6</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VM-9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