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Hohle Gasse 35, 4323 Wallbach,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1014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983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Sanierung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Müller Marc</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Steinimmo ag  Römerstrasse 20 zeiningen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Müller Marc</w:t>
            </w:r>
            <w:bookmarkEnd w:id="12"/>
            <w:r w:rsidRPr="00FF365E">
              <w:rPr>
                <w:sz w:val="24"/>
                <w:szCs w:val="24"/>
                <w:lang w:val="en-GB"/>
              </w:rPr>
              <w:t xml:space="preserve"> </w:t>
            </w:r>
            <w:bookmarkStart w:id="13" w:name="OLE_LINK13"/>
            <w:r w:rsidRPr="00FF365E">
              <w:rPr>
                <w:sz w:val="24"/>
                <w:szCs w:val="24"/>
                <w:lang w:val="en-GB"/>
              </w:rPr>
              <w:t xml:space="preserve">Steinimmo ag  Römerstrasse 20 zeiningen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2026-06-17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22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Polystyrol Hartschaum (EPS/XPS/PU)</w:t>
      </w:r>
      <w:r>
        <w:rPr>
          <w:sz w:val="24"/>
          <w:szCs w:val="24"/>
        </w:rPr>
        <w:t xml:space="preserve"> aus Map 22 darf nur durch Schadstoffsanierer entsprechend den Richtlinien 33100 entfernt werden. Dieser wird als LVA-Code 17 01 99a deklariert und in einer Deponie Typ E entsorgt.</w:t>
      </w:r>
      <w:br/>
      <w:r>
        <w:rPr>
          <w:sz w:val="24"/>
          <w:szCs w:val="24"/>
        </w:rPr>
        <w:t xml:space="preserve"/>
      </w:r>
      <w:br/>
      <w:r>
        <w:rPr>
          <w:sz w:val="24"/>
          <w:szCs w:val="24"/>
          <w:b w:val="1"/>
          <w:bCs w:val="1"/>
        </w:rPr>
        <w:t xml:space="preserve"/>
      </w:r>
      <w:r>
        <w:rPr>
          <w:sz w:val="24"/>
          <w:szCs w:val="24"/>
          <w:b w:val="1"/>
          <w:bCs w:val="1"/>
        </w:rPr>
        <w:t xml:space="preserve">Zementgebundene Platte</w:t>
      </w:r>
      <w:r>
        <w:rPr>
          <w:sz w:val="24"/>
          <w:szCs w:val="24"/>
        </w:rPr>
        <w:t xml:space="preserve"> aus Map 33 steht zur Sanierung durch instruierte Handwerker bereit, unter Beachtung der Richtlinien 23300. Der korrekte LVA-Code für die Entsorgung ist 17 06 98nk in einer Deponie Typ B.</w:t>
      </w:r>
      <w:br/>
      <w:r>
        <w:rPr>
          <w:sz w:val="24"/>
          <w:szCs w:val="24"/>
        </w:rPr>
        <w:t xml:space="preserve"/>
      </w:r>
      <w:br/>
      <w:r>
        <w:rPr>
          <w:sz w:val="24"/>
          <w:szCs w:val="24"/>
          <w:b w:val="1"/>
          <w:bCs w:val="1"/>
        </w:rPr>
        <w:t xml:space="preserve"/>
      </w:r>
      <w:r>
        <w:rPr>
          <w:sz w:val="24"/>
          <w:szCs w:val="24"/>
          <w:b w:val="1"/>
          <w:bCs w:val="1"/>
        </w:rPr>
        <w:t xml:space="preserve">Künstliche Mineralfasern (Glas-/Steinwolle)</w:t>
      </w:r>
      <w:r>
        <w:rPr>
          <w:sz w:val="24"/>
          <w:szCs w:val="24"/>
        </w:rPr>
        <w:t xml:space="preserve"> aus Map 45 sind ausschliesslich von Schadstoffsanierern gemäss Richtlinien 33101 zu behandeln. Die Entsorgung erfolgt unter dem LVA-Code 17 06 99a in einer Deponie Typ 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Dusche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WC/ Dusche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WC/ Dusche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Badezimmer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Badezimmer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Badezimmer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