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Lielistrasse 20, 8966 Oberwil-Lieli,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WEYELL BERNER ARCHITEKTEN GmbH, Florian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WEYELL BERNER ARCHITEKTEN GmbH, Florian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A2 ZO 01/04 UX L</w:t>
      </w:r>
      <w:r>
        <w:rPr>
          <w:sz w:val="24"/>
          <w:szCs w:val="24"/>
        </w:rPr>
        <w:t xml:space="preserve">  </w:t>
      </w:r>
      <w:br/>
      <w:r>
        <w:rPr>
          <w:sz w:val="24"/>
          <w:szCs w:val="24"/>
        </w:rPr>
        <w:t xml:space="preserve">Gipsplatten mit mineralischer Wolle aus Probe A2 ZO 01/04 UX L müssen durch Schadstoffsanierer kontrolliert rückgebaut werden, was frei von spezifischen Richtlinien oder einem LVA-Code ist.</w:t>
      </w:r>
      <w:br/>
      <w:r>
        <w:rPr>
          <w:sz w:val="24"/>
          <w:szCs w:val="24"/>
        </w:rPr>
        <w:t xml:space="preserve"/>
      </w:r>
      <w:br/>
      <w:r>
        <w:rPr>
          <w:sz w:val="24"/>
          <w:szCs w:val="24"/>
          <w:b w:val="1"/>
          <w:bCs w:val="1"/>
        </w:rPr>
        <w:t xml:space="preserve"/>
      </w:r>
      <w:r>
        <w:rPr>
          <w:sz w:val="24"/>
          <w:szCs w:val="24"/>
          <w:b w:val="1"/>
          <w:bCs w:val="1"/>
        </w:rPr>
        <w:t xml:space="preserve">5.1</w:t>
      </w:r>
      <w:r>
        <w:rPr>
          <w:sz w:val="24"/>
          <w:szCs w:val="24"/>
        </w:rPr>
        <w:t xml:space="preserve">  </w:t>
      </w:r>
      <w:br/>
      <w:r>
        <w:rPr>
          <w:sz w:val="24"/>
          <w:szCs w:val="24"/>
        </w:rPr>
        <w:t xml:space="preserve">Faserzement aus Probe 5.1 ist in einer unbekannten Menge vorhanden und muss durch instruierte Handwerker entsprechend den Richtlinien 33031 rückgebaut werden. Es soll mit dem LVA-Code 17 06 98nk in einer Deponie des Typs B entsorgt werden.</w:t>
      </w:r>
      <w:br/>
      <w:r>
        <w:rPr>
          <w:sz w:val="24"/>
          <w:szCs w:val="24"/>
        </w:rPr>
        <w:t xml:space="preserve"/>
      </w:r>
      <w:br/>
      <w:r>
        <w:rPr>
          <w:sz w:val="24"/>
          <w:szCs w:val="24"/>
          <w:b w:val="1"/>
          <w:bCs w:val="1"/>
        </w:rPr>
        <w:t xml:space="preserve"/>
      </w:r>
      <w:r>
        <w:rPr>
          <w:sz w:val="24"/>
          <w:szCs w:val="24"/>
          <w:b w:val="1"/>
          <w:bCs w:val="1"/>
        </w:rPr>
        <w:t xml:space="preserve">5.21</w:t>
      </w:r>
      <w:r>
        <w:rPr>
          <w:sz w:val="24"/>
          <w:szCs w:val="24"/>
        </w:rPr>
        <w:t xml:space="preserve">  </w:t>
      </w:r>
      <w:br/>
      <w:r>
        <w:rPr>
          <w:sz w:val="24"/>
          <w:szCs w:val="24"/>
        </w:rPr>
        <w:t xml:space="preserve">Die Steinwolle mit Bitumenklebung der Probe 5.21, ebenfalls in unbekannter Menge, ist von instruieren Handwerkern unter Beachtung der Richtlinie 33031 zu sanieren. Der Entsorgungsprozess erfolgt mittels des LVA-Codes 17 06 98nk in einer Deponie Typ B.</w:t>
      </w:r>
      <w:br/>
      <w:r>
        <w:rPr>
          <w:sz w:val="24"/>
          <w:szCs w:val="24"/>
        </w:rPr>
        <w:t xml:space="preserve"/>
      </w:r>
      <w:br/>
      <w:r>
        <w:rPr>
          <w:sz w:val="24"/>
          <w:szCs w:val="24"/>
          <w:b w:val="1"/>
          <w:bCs w:val="1"/>
        </w:rPr>
        <w:t xml:space="preserve"/>
      </w:r>
      <w:r>
        <w:rPr>
          <w:sz w:val="24"/>
          <w:szCs w:val="24"/>
          <w:b w:val="1"/>
          <w:bCs w:val="1"/>
        </w:rPr>
        <w:t xml:space="preserve">8.1</w:t>
      </w:r>
      <w:r>
        <w:rPr>
          <w:sz w:val="24"/>
          <w:szCs w:val="24"/>
        </w:rPr>
        <w:t xml:space="preserve">  </w:t>
      </w:r>
      <w:br/>
      <w:r>
        <w:rPr>
          <w:sz w:val="24"/>
          <w:szCs w:val="24"/>
        </w:rPr>
        <w:t xml:space="preserve">Faserzement aus Probe 8.1 kann durch instruierte Handwerker unter Einhaltung der Richtlinien 33031 rückgebaut werden. Es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Werkstatt
</w:t>
            </w:r>
          </w:p>
          <w:p>
            <w:pPr/>
            <w:r>
              <w:rPr/>
              <w:t xml:space="preserve">EG
</w:t>
            </w:r>
          </w:p>
          <w:p>
            <w:pPr/>
            <w:r>
              <w:rPr/>
              <w:t xml:space="preserve">Boden
</w:t>
            </w:r>
          </w:p>
        </w:tc>
        <w:tc>
          <w:tcPr>
            <w:shd w:val="clear" w:fill="green"/>
            <w:noWrap/>
          </w:tcPr>
          <w:p>
            <w:pPr/>
            <w:r>
              <w:rPr/>
              <w:t xml:space="preserve">VM-1
</w:t>
            </w:r>
          </w:p>
          <w:p>
            <w:pPr/>
            <w:r>
              <w:rPr/>
              <w:t xml:space="preserve">Klebstoffe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MaP-2</w:t>
            </w:r>
          </w:p>
        </w:tc>
        <w:tc>
          <w:tcPr>
            <w:shd w:val="clear" w:fill="green"/>
            <w:noWrap/>
          </w:tcPr>
          <w:p>
            <w:pPr/>
            <w:r>
              <w:rPr/>
              <w:t xml:space="preserve">Werkstatt
</w:t>
            </w:r>
          </w:p>
          <w:p>
            <w:pPr/>
            <w:r>
              <w:rPr/>
              <w:t xml:space="preserve">EG
</w:t>
            </w:r>
          </w:p>
          <w:p>
            <w:pPr/>
            <w:r>
              <w:rPr/>
              <w:t xml:space="preserve">Decke
</w:t>
            </w:r>
          </w:p>
        </w:tc>
        <w:tc>
          <w:tcPr>
            <w:shd w:val="clear" w:fill="green"/>
            <w:noWrap/>
          </w:tcPr>
          <w:p>
            <w:pPr/>
            <w:r>
              <w:rPr/>
              <w:t xml:space="preserve">VM-2
</w:t>
            </w:r>
          </w:p>
          <w:p>
            <w:pPr/>
            <w:r>
              <w:rPr/>
              <w:t xml:space="preserve">Pical 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EG-DG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Treppenhaus/ Lagerraum
</w:t>
            </w:r>
          </w:p>
          <w:p>
            <w:pPr/>
            <w:r>
              <w:rPr/>
              <w:t xml:space="preserve">EG
</w:t>
            </w:r>
          </w:p>
          <w:p>
            <w:pPr/>
            <w:r>
              <w:rPr/>
              <w:t xml:space="preserve">Decke
</w:t>
            </w:r>
          </w:p>
        </w:tc>
        <w:tc>
          <w:tcPr>
            <w:shd w:val="clear" w:fill="green"/>
            <w:noWrap/>
          </w:tcPr>
          <w:p>
            <w:pPr/>
            <w:r>
              <w:rPr/>
              <w:t xml:space="preserve">VM-4
</w:t>
            </w:r>
          </w:p>
          <w:p>
            <w:pPr/>
            <w:r>
              <w:rPr/>
              <w:t xml:space="preserve">Akkustikplatten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Werkstatt
</w:t>
            </w:r>
          </w:p>
          <w:p>
            <w:pPr/>
            <w:r>
              <w:rPr/>
              <w:t xml:space="preserve">EG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