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Bleichistrasse 3, Rorschacherberg,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1146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Varlik Caner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Bleichistrasse 3</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Varlik Caner</w:t>
            </w:r>
            <w:bookmarkEnd w:id="12"/>
            <w:r w:rsidRPr="00FF365E">
              <w:rPr>
                <w:sz w:val="24"/>
                <w:szCs w:val="24"/>
                <w:lang w:val="en-GB"/>
              </w:rPr>
              <w:t xml:space="preserve"> </w:t>
            </w:r>
            <w:bookmarkStart w:id="13" w:name="OLE_LINK13"/>
            <w:r w:rsidRPr="00FF365E">
              <w:rPr>
                <w:sz w:val="24"/>
                <w:szCs w:val="24"/>
                <w:lang w:val="en-GB"/>
              </w:rPr>
              <w:t xml:space="preserve">Bleichistrasse 3</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25: Vinylboden</w:t>
      </w:r>
      <w:r>
        <w:rPr>
          <w:sz w:val="24"/>
          <w:szCs w:val="24"/>
        </w:rPr>
        <w:t xml:space="preserve">  </w:t>
      </w:r>
      <w:br/>
      <w:r>
        <w:rPr>
          <w:sz w:val="24"/>
          <w:szCs w:val="24"/>
        </w:rPr>
        <w:t xml:space="preserve">Vinylboden aus Map 25 muss von Schädlingsbekämpfern saniert werden, gemäss den Richtlinien 43022. Der Entsorgungsprozess erfordert, dass das Material den LVA Code 17 02 03S trägt und es wird für die Entsorgung auf einer Deponie Typ E eingestuft.</w:t>
      </w:r>
      <w:br/>
      <w:r>
        <w:rPr>
          <w:sz w:val="24"/>
          <w:szCs w:val="24"/>
        </w:rPr>
        <w:t xml:space="preserve"/>
      </w:r>
      <w:br/>
      <w:r>
        <w:rPr>
          <w:sz w:val="24"/>
          <w:szCs w:val="24"/>
          <w:b w:val="1"/>
          <w:bCs w:val="1"/>
        </w:rPr>
        <w:t xml:space="preserve"/>
      </w:r>
      <w:r>
        <w:rPr>
          <w:sz w:val="24"/>
          <w:szCs w:val="24"/>
          <w:b w:val="1"/>
          <w:bCs w:val="1"/>
        </w:rPr>
        <w:t xml:space="preserve">Probe-ID 32: Bauschutt mit Asbest</w:t>
      </w:r>
      <w:r>
        <w:rPr>
          <w:sz w:val="24"/>
          <w:szCs w:val="24"/>
        </w:rPr>
        <w:t xml:space="preserve">  </w:t>
      </w:r>
      <w:br/>
      <w:r>
        <w:rPr>
          <w:sz w:val="24"/>
          <w:szCs w:val="24"/>
        </w:rPr>
        <w:t xml:space="preserve">Bauschutt mit Asbest aus Map 32 ist durch Schadstoffsanierer zu entfernen, unter Beachtung der Richtlinien 83017. Es wird empfohlen, den LVA Code 17 06 01T zu verwenden, wobei eine Entsorgung in Deponien Typ D erforderlich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 Wohnzimmer/ Gang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 Wohnzimmer/ Gang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1.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