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Winkelrainweg 12, Oberengstringen,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2189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942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Monika Meisterhans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Monika Meisterhans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MaP-11</w:t>
            </w:r>
          </w:p>
        </w:tc>
        <w:tc>
          <w:tcPr>
            <w:noWrap/>
          </w:tcPr>
          <w:p>
            <w:pPr/>
            <w:r>
              <w:rPr/>
              <w:t xml:space="preserve">Badezimmer
</w:t>
            </w:r>
          </w:p>
          <w:p>
            <w:pPr/>
            <w:r>
              <w:rPr/>
              <w:t xml:space="preserve">4. OG, rechts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Badezimmer
</w:t>
            </w:r>
          </w:p>
          <w:p>
            <w:pPr/>
            <w:r>
              <w:rPr/>
              <w:t xml:space="preserve">4. OG, rechts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4. OG, rechts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MaP-11, Material: Cushion Vinyl</w:t>
      </w:r>
      <w:r>
        <w:rPr>
          <w:sz w:val="24"/>
          <w:szCs w:val="24"/>
        </w:rPr>
        <w:t xml:space="preserve">  </w:t>
      </w:r>
      <w:br/>
      <w:r>
        <w:rPr>
          <w:sz w:val="24"/>
          <w:szCs w:val="24"/>
        </w:rPr>
        <w:t xml:space="preserve">Cushion Vinyl aus Map-11 ist im Badezimmer, 4. OG, rechts, im Boden eingebaut. Dieses Material enthält Asbest und muss durch Schadstoffsanierer unter Einhaltung der Richtlinien EKAS 6503 Kapitel 7 rückgebaut werden. Es ist mit dem LVA-Code 17 06 05 S zu entsorgen.</w:t>
      </w:r>
      <w:br/>
      <w:r>
        <w:rPr>
          <w:sz w:val="24"/>
          <w:szCs w:val="24"/>
        </w:rPr>
        <w:t xml:space="preserve"/>
      </w:r>
      <w:br/>
      <w:r>
        <w:rPr>
          <w:sz w:val="24"/>
          <w:szCs w:val="24"/>
          <w:b w:val="1"/>
          <w:bCs w:val="1"/>
        </w:rPr>
        <w:t xml:space="preserve"/>
      </w:r>
      <w:r>
        <w:rPr>
          <w:sz w:val="24"/>
          <w:szCs w:val="24"/>
          <w:b w:val="1"/>
          <w:bCs w:val="1"/>
        </w:rPr>
        <w:t xml:space="preserve">MaP-12, Material: Plattenkleber</w:t>
      </w:r>
      <w:r>
        <w:rPr>
          <w:sz w:val="24"/>
          <w:szCs w:val="24"/>
        </w:rPr>
        <w:t xml:space="preserve">  </w:t>
      </w:r>
      <w:br/>
      <w:r>
        <w:rPr>
          <w:sz w:val="24"/>
          <w:szCs w:val="24"/>
        </w:rPr>
        <w:t xml:space="preserve">Plattenkleber von MaP-12 befindet sich im Badezimmer, 4. OG, rechts, an der Wand und enthält Asbest. Auch dieses Material bedarf einer Sanierung durch Schadstoffsanierer, wobei die Richtlinien EKAS 6503 Kapitel 7 beachtet werden müssen und der LVA-Code 17 06 05 S gilt.</w:t>
      </w:r>
      <w:br/>
      <w:r>
        <w:rPr>
          <w:sz w:val="24"/>
          <w:szCs w:val="24"/>
        </w:rPr>
        <w:t xml:space="preserve"/>
      </w:r>
      <w:br/>
      <w:r>
        <w:rPr>
          <w:sz w:val="24"/>
          <w:szCs w:val="24"/>
          <w:b w:val="1"/>
          <w:bCs w:val="1"/>
        </w:rPr>
        <w:t xml:space="preserve"/>
      </w:r>
      <w:r>
        <w:rPr>
          <w:sz w:val="24"/>
          <w:szCs w:val="24"/>
          <w:b w:val="1"/>
          <w:bCs w:val="1"/>
        </w:rPr>
        <w:t xml:space="preserve">VB-1, Material: Asbestschnüre</w:t>
      </w:r>
      <w:r>
        <w:rPr>
          <w:sz w:val="24"/>
          <w:szCs w:val="24"/>
        </w:rPr>
        <w:t xml:space="preserve">  </w:t>
      </w:r>
      <w:br/>
      <w:r>
        <w:rPr>
          <w:sz w:val="24"/>
          <w:szCs w:val="24"/>
        </w:rPr>
        <w:t xml:space="preserve">Asbestschnüre der Probe VB-1 wurden im Wohnzimmer, 4. OG, rechts, im Cheminée gefunden. Für den Rückbau durch Schadstoffsanierer sind die Richtlinien EKAS 6503 Kapitel 7.6 einzuhalten. Das Material muss mit dem LVA-Code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4. OG, rechts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4. OG, rechts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4. OG, rechts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Alle Räume
</w:t>
            </w:r>
          </w:p>
          <w:p>
            <w:pPr/>
            <w:r>
              <w:rPr/>
              <w:t xml:space="preserve">4. OG, rechts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 Wohnzimner
</w:t>
            </w:r>
          </w:p>
          <w:p>
            <w:pPr/>
            <w:r>
              <w:rPr/>
              <w:t xml:space="preserve">4. OG, rechts
</w:t>
            </w:r>
          </w:p>
          <w:p>
            <w:pPr/>
            <w:r>
              <w:rPr/>
              <w:t xml:space="preserve">Wand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Wohnzimner
</w:t>
            </w:r>
          </w:p>
          <w:p>
            <w:pPr/>
            <w:r>
              <w:rPr/>
              <w:t xml:space="preserve">4. OG, rechts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Wohnzimner
</w:t>
            </w:r>
          </w:p>
          <w:p>
            <w:pPr/>
            <w:r>
              <w:rPr/>
              <w:t xml:space="preserve">4. OG, rechts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4. OG, rechts
</w:t>
            </w:r>
          </w:p>
          <w:p>
            <w:pPr/>
            <w:r>
              <w:rPr/>
              <w:t xml:space="preserve">Cheminée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4. OG, rechts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4. OG, rechts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4. OG, rechts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4. OG, rechts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Badezimmer
</w:t>
            </w:r>
          </w:p>
          <w:p>
            <w:pPr/>
            <w:r>
              <w:rPr/>
              <w:t xml:space="preserve">4. OG, rechts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Badezimmer
</w:t>
            </w:r>
          </w:p>
          <w:p>
            <w:pPr/>
            <w:r>
              <w:rPr/>
              <w:t xml:space="preserve">4. OG, rechts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4. OG, rechts
</w:t>
            </w:r>
          </w:p>
        </w:tc>
        <w:tc>
          <w:tcPr>
            <w:shd w:val="clear" w:fill="red"/>
            <w:noWrap/>
          </w:tcPr>
          <w:p>
            <w:pPr/>
            <w:r>
              <w:rPr/>
              <w:t xml:space="preserve">VM-7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