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Wibichstrasse 24,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WP5107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941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Brechbuehler Walser Architekten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Wibichstrasse 24 in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Brechbuehler Walser Architekten GmbH</w:t>
            </w:r>
            <w:bookmarkEnd w:id="12"/>
            <w:r w:rsidRPr="00FF365E">
              <w:rPr>
                <w:sz w:val="24"/>
                <w:szCs w:val="24"/>
                <w:lang w:val="en-GB"/>
              </w:rPr>
              <w:t xml:space="preserve"> </w:t>
            </w:r>
            <w:bookmarkStart w:id="13" w:name="OLE_LINK13"/>
            <w:r w:rsidRPr="00FF365E">
              <w:rPr>
                <w:sz w:val="24"/>
                <w:szCs w:val="24"/>
                <w:lang w:val="en-GB"/>
              </w:rPr>
              <w:t xml:space="preserve">Wibichstrasse 24 in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15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gesamtes Haus
</w:t>
            </w:r>
          </w:p>
          <w:p>
            <w:pPr/>
            <w:r>
              <w:rPr/>
              <w:t xml:space="preserve">UG- DG
</w:t>
            </w:r>
          </w:p>
          <w:p>
            <w:pPr/>
            <w:r>
              <w:rPr/>
              <w:t xml:space="preserve">Faserzement Kamin
</w:t>
            </w:r>
          </w:p>
        </w:tc>
        <w:tc>
          <w:tcPr>
            <w:noWrap/>
          </w:tcPr>
          <w:p>
            <w:pPr/>
            <w:r>
              <w:rPr/>
              <w:t xml:space="preserve">Kamin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30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aus dem gesamten Haus, von Untergeschoss bis Dachgeschoss, im Faserzement Kamin am Einbauort Kamin, weist Asbest auf. Die Proben wurden zur Bestätigung im Labor analysiert.  </w:t>
      </w:r>
      <w:br/>
      <w:r>
        <w:rPr>
          <w:sz w:val="24"/>
          <w:szCs w:val="24"/>
        </w:rPr>
        <w:t xml:space="preserve">Faserzement aus Map 17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t>
      </w:r>
      <w:br/>
      <w:r>
        <w:rPr>
          <w:sz w:val="24"/>
          <w:szCs w:val="24"/>
        </w:rPr>
        <w:t xml:space="preserve">Faserzement im Wohnzimmer im Erdgeschoss, verbaut im Kachelofen, steht unter dem Verdacht, Asbest zu enthalten.  </w:t>
      </w:r>
      <w:br/>
      <w:r>
        <w:rPr>
          <w:sz w:val="24"/>
          <w:szCs w:val="24"/>
        </w:rPr>
        <w:t xml:space="preserve">Dieser Faserzement kann ebenfalls durch instruierte Handwerker unter Beachtung der Richtlinien 33031 demontiert werden und muss mit dem LVA-Code 17 06 98 nk in einer Deponie Typ B abgelagert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Treppenhaus / Gang
</w:t>
            </w:r>
          </w:p>
          <w:p>
            <w:pPr/>
            <w:r>
              <w:rPr/>
              <w:t xml:space="preserve">UG-DG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UG-DG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MaP-6</w:t>
            </w:r>
          </w:p>
        </w:tc>
        <w:tc>
          <w:tcPr>
            <w:shd w:val="clear" w:fill="orange"/>
            <w:noWrap/>
          </w:tcPr>
          <w:p>
            <w:pPr/>
            <w:r>
              <w:rPr/>
              <w:t xml:space="preserve">Schlafzimmer
</w:t>
            </w:r>
          </w:p>
          <w:p>
            <w:pPr/>
            <w:r>
              <w:rPr/>
              <w:t xml:space="preserve">OG
</w:t>
            </w:r>
          </w:p>
          <w:p>
            <w:pPr/>
            <w:r>
              <w:rPr/>
              <w:t xml:space="preserve">Boden
</w:t>
            </w:r>
          </w:p>
        </w:tc>
        <w:tc>
          <w:tcPr>
            <w:shd w:val="clear" w:fill="orange"/>
            <w:noWrap/>
          </w:tcPr>
          <w:p>
            <w:pPr/>
            <w:r>
              <w:rPr/>
              <w:t xml:space="preserve">VM-6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Eingang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Eingang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Gang / Keller
</w:t>
            </w:r>
          </w:p>
          <w:p>
            <w:pPr/>
            <w:r>
              <w:rPr/>
              <w:t xml:space="preserve">UG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MaP-19</w:t>
            </w:r>
          </w:p>
        </w:tc>
        <w:tc>
          <w:tcPr>
            <w:shd w:val="clear" w:fill="red"/>
            <w:noWrap/>
          </w:tcPr>
          <w:p>
            <w:pPr/>
            <w:r>
              <w:rPr/>
              <w:t xml:space="preserve">Keller
</w:t>
            </w:r>
          </w:p>
          <w:p>
            <w:pPr/>
            <w:r>
              <w:rPr/>
              <w:t xml:space="preserve">UG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MaP-20</w:t>
            </w:r>
          </w:p>
        </w:tc>
        <w:tc>
          <w:tcPr>
            <w:shd w:val="clear" w:fill="red"/>
            <w:noWrap/>
          </w:tcPr>
          <w:p>
            <w:pPr/>
            <w:r>
              <w:rPr/>
              <w:t xml:space="preserve">Heizraum / Waschküche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DG
</w:t>
            </w:r>
          </w:p>
          <w:p>
            <w:pPr/>
            <w:r>
              <w:rPr/>
              <w:t xml:space="preserve">Faserzement Kamin
</w:t>
            </w:r>
          </w:p>
        </w:tc>
        <w:tc>
          <w:tcPr>
            <w:shd w:val="clear" w:fill="orange"/>
            <w:noWrap/>
          </w:tcPr>
          <w:p>
            <w:pPr/>
            <w:r>
              <w:rPr/>
              <w:t xml:space="preserve">VM-2
</w:t>
            </w:r>
          </w:p>
          <w:p>
            <w:pPr/>
            <w:r>
              <w:rPr/>
              <w:t xml:space="preserve">Faserzement
</w:t>
            </w:r>
          </w:p>
          <w:p>
            <w:pPr/>
            <w:r>
              <w:rPr/>
              <w:t xml:space="preserve">Kamin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orange"/>
            <w:noWrap/>
          </w:tcPr>
          <w:p>
            <w:pPr/>
            <w:r>
              <w:rPr/>
              <w:t xml:space="preserve">VB-3</w:t>
            </w:r>
          </w:p>
        </w:tc>
        <w:tc>
          <w:tcPr>
            <w:shd w:val="clear" w:fill="orange"/>
            <w:noWrap/>
          </w:tcPr>
          <w:p>
            <w:pPr/>
            <w:r>
              <w:rPr/>
              <w:t xml:space="preserve">Wohnzimmer
</w:t>
            </w:r>
          </w:p>
          <w:p>
            <w:pPr/>
            <w:r>
              <w:rPr/>
              <w:t xml:space="preserve">EG
</w:t>
            </w:r>
          </w:p>
          <w:p>
            <w:pPr/>
            <w:r>
              <w:rPr/>
              <w:t xml:space="preserve">Kachelofen
</w:t>
            </w:r>
          </w:p>
        </w:tc>
        <w:tc>
          <w:tcPr>
            <w:shd w:val="clear" w:fill="orange"/>
            <w:noWrap/>
          </w:tcPr>
          <w:p>
            <w:pPr/>
            <w:r>
              <w:rPr/>
              <w:t xml:space="preserve">VM-8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2" o:title=""/>
                </v:shape>
              </w:pict>
              <w:t xml:space="preserve"/>
            </w:r>
          </w:p>
        </w:tc>
        <w:tc>
          <w:tcPr>
            <w:shd w:val="clear" w:fill="orange"/>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VB-4</w:t>
            </w:r>
          </w:p>
        </w:tc>
        <w:tc>
          <w:tcPr>
            <w:shd w:val="clear" w:fill="green"/>
            <w:noWrap/>
          </w:tcPr>
          <w:p>
            <w:pPr/>
            <w:r>
              <w:rPr/>
              <w:t xml:space="preserve">gesamtes Haus
</w:t>
            </w:r>
          </w:p>
          <w:p>
            <w:pPr/>
            <w:r>
              <w:rPr/>
              <w:t xml:space="preserve">UG- DG
</w:t>
            </w:r>
          </w:p>
          <w:p>
            <w:pPr/>
            <w:r>
              <w:rPr/>
              <w:t xml:space="preserve">Fallrohr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