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Via Champagna 12, 7524 Zuoz,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2646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925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Badezimmer, Küche, Dusche und Gang beprobt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Bien GmbH</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Laurence Badilatti, Via Champagna 12, 7524 Zuoz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Bien GmbH</w:t>
            </w:r>
            <w:bookmarkEnd w:id="12"/>
            <w:r w:rsidRPr="00FF365E">
              <w:rPr>
                <w:sz w:val="24"/>
                <w:szCs w:val="24"/>
                <w:lang w:val="en-GB"/>
              </w:rPr>
              <w:t xml:space="preserve"> </w:t>
            </w:r>
            <w:bookmarkStart w:id="13" w:name="OLE_LINK13"/>
            <w:r w:rsidRPr="00FF365E">
              <w:rPr>
                <w:sz w:val="24"/>
                <w:szCs w:val="24"/>
                <w:lang w:val="en-GB"/>
              </w:rPr>
              <w:t xml:space="preserve">Laurence Badilatti, Via Champagna 12, 7524 Zuoz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Jud Alexander</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30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MaP-9</w:t>
            </w:r>
          </w:p>
        </w:tc>
        <w:tc>
          <w:tcPr>
            <w:noWrap/>
          </w:tcPr>
          <w:p>
            <w:pPr/>
            <w:r>
              <w:rPr/>
              <w:t xml:space="preserve">Gang
</w:t>
            </w:r>
          </w:p>
          <w:p>
            <w:pPr/>
            <w:r>
              <w:rPr/>
              <w:t xml:space="preserve">EG
</w:t>
            </w:r>
          </w:p>
          <w:p>
            <w:pPr/>
            <w:r>
              <w:rPr/>
              <w:t xml:space="preserve">Wand
</w:t>
            </w:r>
          </w:p>
        </w:tc>
        <w:tc>
          <w:tcPr>
            <w:noWrap/>
          </w:tcPr>
          <w:p>
            <w:pPr/>
            <w:r>
              <w:rPr/>
              <w:t xml:space="preserve">Wand</w:t>
            </w:r>
          </w:p>
        </w:tc>
        <w:tc>
          <w:tcPr>
            <w:noWrap/>
          </w:tcPr>
          <w:p>
            <w:pPr/>
            <w:r>
              <w:rPr/>
              <w:t xml:space="preserve">Putze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yellow"/>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MaP-9 Putze</w:t>
      </w:r>
      <w:r>
        <w:rPr>
          <w:sz w:val="24"/>
          <w:szCs w:val="24"/>
        </w:rPr>
        <w:t xml:space="preserve"> Asbesthaltiger Putz im Gang im Erdgeschoss wurde von den Laboren untersucht und bestätigt. Rückbau darf ausschliesslich durch schadstoffspezialisierte Fachkräfte erfolgen, Richtlinien und Deponierungsvorgaben sind zu beachten.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Jud Alexander</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yellow"/>
            <w:noWrap/>
          </w:tcPr>
          <w:p>
            <w:pPr/>
            <w:r>
              <w:rPr/>
              <w:t xml:space="preserve">MaP-3</w:t>
            </w:r>
          </w:p>
        </w:tc>
        <w:tc>
          <w:tcPr>
            <w:shd w:val="clear" w:fill="yellow"/>
            <w:noWrap/>
          </w:tcPr>
          <w:p>
            <w:pPr/>
            <w:r>
              <w:rPr/>
              <w:t xml:space="preserve">Küche
</w:t>
            </w:r>
          </w:p>
          <w:p>
            <w:pPr/>
            <w:r>
              <w:rPr/>
              <w:t xml:space="preserve">EG
</w:t>
            </w:r>
          </w:p>
        </w:tc>
        <w:tc>
          <w:tcPr>
            <w:shd w:val="clear" w:fill="yellow"/>
            <w:noWrap/>
          </w:tcPr>
          <w:p>
            <w:pPr/>
            <w:r>
              <w:rPr/>
              <w:t xml:space="preserve">VM-3
</w:t>
            </w:r>
          </w:p>
          <w:p>
            <w:pPr/>
            <w:r>
              <w:rPr/>
              <w:t xml:space="preserve">Putze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26" o:title=""/>
                </v:shape>
              </w:pict>
              <w:t xml:space="preserve"/>
            </w:r>
          </w:p>
        </w:tc>
        <w:tc>
          <w:tcPr>
            <w:shd w:val="clear" w:fill="yellow"/>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yellow"/>
            <w:noWrap/>
          </w:tcPr>
          <w:p>
            <w:pPr/>
            <w:r>
              <w:rPr/>
              <w:t xml:space="preserve">MaP-6</w:t>
            </w:r>
          </w:p>
        </w:tc>
        <w:tc>
          <w:tcPr>
            <w:shd w:val="clear" w:fill="yellow"/>
            <w:noWrap/>
          </w:tcPr>
          <w:p>
            <w:pPr/>
            <w:r>
              <w:rPr/>
              <w:t xml:space="preserve">Bad
</w:t>
            </w:r>
          </w:p>
          <w:p>
            <w:pPr/>
            <w:r>
              <w:rPr/>
              <w:t xml:space="preserve">EG
</w:t>
            </w:r>
          </w:p>
          <w:p>
            <w:pPr/>
            <w:r>
              <w:rPr/>
              <w:t xml:space="preserve">Wand
</w:t>
            </w:r>
          </w:p>
        </w:tc>
        <w:tc>
          <w:tcPr>
            <w:shd w:val="clear" w:fill="yellow"/>
            <w:noWrap/>
          </w:tcPr>
          <w:p>
            <w:pPr/>
            <w:r>
              <w:rPr/>
              <w:t xml:space="preserve">VM-3
</w:t>
            </w:r>
          </w:p>
          <w:p>
            <w:pPr/>
            <w:r>
              <w:rPr/>
              <w:t xml:space="preserve">Putze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32" o:title=""/>
                </v:shape>
              </w:pict>
              <w:t xml:space="preserve"/>
            </w:r>
          </w:p>
        </w:tc>
        <w:tc>
          <w:tcPr>
            <w:shd w:val="clear" w:fill="yellow"/>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Dusche
</w:t>
            </w:r>
          </w:p>
          <w:p>
            <w:pPr/>
            <w:r>
              <w:rPr/>
              <w:t xml:space="preserve">EG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Dusche
</w:t>
            </w:r>
          </w:p>
          <w:p>
            <w:pPr/>
            <w:r>
              <w:rPr/>
              <w:t xml:space="preserve">EG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yellow"/>
            <w:noWrap/>
          </w:tcPr>
          <w:p>
            <w:pPr/>
            <w:r>
              <w:rPr/>
              <w:t xml:space="preserve">MaP-9</w:t>
            </w:r>
          </w:p>
        </w:tc>
        <w:tc>
          <w:tcPr>
            <w:shd w:val="clear" w:fill="yellow"/>
            <w:noWrap/>
          </w:tcPr>
          <w:p>
            <w:pPr/>
            <w:r>
              <w:rPr/>
              <w:t xml:space="preserve">Gang
</w:t>
            </w:r>
          </w:p>
          <w:p>
            <w:pPr/>
            <w:r>
              <w:rPr/>
              <w:t xml:space="preserve">EG
</w:t>
            </w:r>
          </w:p>
          <w:p>
            <w:pPr/>
            <w:r>
              <w:rPr/>
              <w:t xml:space="preserve">Wand
</w:t>
            </w:r>
          </w:p>
        </w:tc>
        <w:tc>
          <w:tcPr>
            <w:shd w:val="clear" w:fill="yellow"/>
            <w:noWrap/>
          </w:tcPr>
          <w:p>
            <w:pPr/>
            <w:r>
              <w:rPr/>
              <w:t xml:space="preserve">VM-4
</w:t>
            </w:r>
          </w:p>
          <w:p>
            <w:pPr/>
            <w:r>
              <w:rPr/>
              <w:t xml:space="preserve">Putze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38" o:title=""/>
                </v:shape>
              </w:pict>
              <w:t xml:space="preserve"/>
            </w:r>
          </w:p>
        </w:tc>
        <w:tc>
          <w:tcPr>
            <w:shd w:val="clear" w:fill="yellow"/>
            <w:noWrap/>
          </w:tcPr>
          <w:p>
            <w:pPr/>
            <w:r>
              <w:rPr/>
              <w:t xml:space="preserve"/>
              <w:pict>
                <v:shape type="#_x0000_t75" style="width:100px;height:150px" stroked="f" filled="f">
                  <v:imagedata r:id="rId3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