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Ergolzstrasse 14, 4414 Füllinsdorf</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1435</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916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Einzelne Proben mit Kurzbericht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Liliane Berger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Ergolzstrasse 14, 4414 Füllinsdorf</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Liliane Berger</w:t>
            </w:r>
            <w:bookmarkEnd w:id="12"/>
            <w:r w:rsidRPr="00FF365E">
              <w:rPr>
                <w:sz w:val="24"/>
                <w:szCs w:val="24"/>
                <w:lang w:val="en-GB"/>
              </w:rPr>
              <w:t xml:space="preserve"> </w:t>
            </w:r>
            <w:bookmarkStart w:id="13" w:name="OLE_LINK13"/>
            <w:r w:rsidRPr="00FF365E">
              <w:rPr>
                <w:sz w:val="24"/>
                <w:szCs w:val="24"/>
                <w:lang w:val="en-GB"/>
              </w:rPr>
              <w:t xml:space="preserve">Ergolzstrasse 14, 4414 Füllinsdorf</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30 May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MaP-5</w:t>
            </w:r>
          </w:p>
        </w:tc>
        <w:tc>
          <w:tcPr>
            <w:noWrap/>
          </w:tcPr>
          <w:p>
            <w:pPr/>
            <w:r>
              <w:rPr/>
              <w:t xml:space="preserve">Badezimmer
</w:t>
            </w:r>
          </w:p>
          <w:p>
            <w:pPr/>
            <w:r>
              <w:rPr/>
              <w:t xml:space="preserve">9. OG
</w:t>
            </w:r>
          </w:p>
          <w:p>
            <w:pPr/>
            <w:r>
              <w:rPr/>
              <w:t xml:space="preserve">Wand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MaP-5</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MaP-5 Fliesenkleber</w:t>
      </w:r>
      <w:r>
        <w:rPr>
          <w:sz w:val="24"/>
          <w:szCs w:val="24"/>
        </w:rPr>
        <w:t xml:space="preserve">: Fliesenkleber aus dem 9. Obergeschoss im Badezimmer kann durch Schadstoffsanierer unter Einhaltung der Richtlinien EKAS 6503 Kapitel 7 entfernt werden. Der Fliesenkleber ist mit dem LVA-Code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Gang/ Küche
</w:t>
            </w:r>
          </w:p>
          <w:p>
            <w:pPr/>
            <w:r>
              <w:rPr/>
              <w:t xml:space="preserve">9. OG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Gang/ Küche
</w:t>
            </w:r>
          </w:p>
          <w:p>
            <w:pPr/>
            <w:r>
              <w:rPr/>
              <w:t xml:space="preserve">9. OG
</w:t>
            </w:r>
          </w:p>
          <w:p>
            <w:pPr/>
            <w:r>
              <w:rPr/>
              <w:t xml:space="preserve">Sockel
</w:t>
            </w:r>
          </w:p>
        </w:tc>
        <w:tc>
          <w:tcPr>
            <w:shd w:val="clear" w:fill="red"/>
            <w:noWrap/>
          </w:tcPr>
          <w:p>
            <w:pPr/>
            <w:r>
              <w:rPr/>
              <w:t xml:space="preserve">VM-2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9. OG
</w:t>
            </w:r>
          </w:p>
          <w:p>
            <w:pPr/>
            <w:r>
              <w:rPr/>
              <w:t xml:space="preserve">Wand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Badezimmer
</w:t>
            </w:r>
          </w:p>
          <w:p>
            <w:pPr/>
            <w:r>
              <w:rPr/>
              <w:t xml:space="preserve">9. OG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Badezimmer
</w:t>
            </w:r>
          </w:p>
          <w:p>
            <w:pPr/>
            <w:r>
              <w:rPr/>
              <w:t xml:space="preserve">9. OG
</w:t>
            </w:r>
          </w:p>
          <w:p>
            <w:pPr/>
            <w:r>
              <w:rPr/>
              <w:t xml:space="preserve">Wand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Badezimmer
</w:t>
            </w:r>
          </w:p>
          <w:p>
            <w:pPr/>
            <w:r>
              <w:rPr/>
              <w:t xml:space="preserve">9. OG
</w:t>
            </w:r>
          </w:p>
          <w:p>
            <w:pPr/>
            <w:r>
              <w:rPr/>
              <w:t xml:space="preserve">Decke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Balkon
</w:t>
            </w:r>
          </w:p>
          <w:p>
            <w:pPr/>
            <w:r>
              <w:rPr/>
              <w:t xml:space="preserve">9. OG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