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Rigiweg 2, 8855 Wangen, Schwyz,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626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909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Benjamin Schmid</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Benjamin Schmid</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19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MaP-10</w:t>
            </w:r>
          </w:p>
        </w:tc>
        <w:tc>
          <w:tcPr>
            <w:noWrap/>
          </w:tcPr>
          <w:p>
            <w:pPr/>
            <w:r>
              <w:rPr/>
              <w:t xml:space="preserve">Radiatorennischen
</w:t>
            </w:r>
          </w:p>
          <w:p>
            <w:pPr/>
            <w:r>
              <w:rPr/>
              <w:t xml:space="preserve">ganzes Haus
</w:t>
            </w:r>
          </w:p>
        </w:tc>
        <w:tc>
          <w:tcPr>
            <w:noWrap/>
          </w:tcPr>
          <w:p>
            <w:pPr/>
            <w:r>
              <w:rPr/>
              <w:t xml:space="preserve">Radiatorennischen</w:t>
            </w:r>
          </w:p>
        </w:tc>
        <w:tc>
          <w:tcPr>
            <w:noWrap/>
          </w:tcPr>
          <w:p>
            <w:pPr/>
            <w:r>
              <w:rPr/>
              <w:t xml:space="preserve">Korkisolation</w:t>
            </w:r>
          </w:p>
        </w:tc>
        <w:tc>
          <w:tcPr>
            <w:noWrap/>
          </w:tcPr>
          <w:p>
            <w:pPr/>
            <w:r>
              <w:rPr/>
              <w:t xml:space="preserve">PAK</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w:t>
            </w:r>
          </w:p>
        </w:tc>
        <w:tc>
          <w:tcPr>
            <w:noWrap/>
          </w:tcPr>
          <w:p>
            <w:pPr/>
            <w:r>
              <w:rPr/>
              <w:t xml:space="preserve">Keller
</w:t>
            </w:r>
          </w:p>
          <w:p>
            <w:pPr/>
            <w:r>
              <w:rPr/>
              <w:t xml:space="preserve">UG
</w:t>
            </w:r>
          </w:p>
        </w:tc>
        <w:tc>
          <w:tcPr>
            <w:noWrap/>
          </w:tcPr>
          <w:p>
            <w:pPr/>
            <w:r>
              <w:rPr/>
              <w:t xml:space="preserve">Rauchabzug</w:t>
            </w:r>
          </w:p>
        </w:tc>
        <w:tc>
          <w:tcPr>
            <w:noWrap/>
          </w:tcPr>
          <w:p>
            <w:pPr/>
            <w:r>
              <w:rPr/>
              <w:t xml:space="preserve">LAP</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ganzes Haus
</w:t>
            </w:r>
          </w:p>
          <w:p>
            <w:pPr/>
            <w:r>
              <w:rPr/>
              <w:t xml:space="preserve">alle Stockwerke
</w:t>
            </w:r>
          </w:p>
        </w:tc>
        <w:tc>
          <w:tcPr>
            <w:noWrap/>
          </w:tcPr>
          <w:p>
            <w:pPr/>
            <w:r>
              <w:rPr/>
              <w:t xml:space="preserve">Konstruktions-und Verkleidungsholz</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VB-2</w:t>
            </w:r>
          </w:p>
        </w:tc>
        <w:tc>
          <w:tcPr>
            <w:noWrap/>
          </w:tcPr>
          <w:p>
            <w:pPr/>
            <w:r>
              <w:rPr/>
              <w:t xml:space="preserve">Keller
</w:t>
            </w:r>
          </w:p>
          <w:p>
            <w:pPr/>
            <w:r>
              <w:rPr/>
              <w:t xml:space="preserve">UG
</w:t>
            </w:r>
          </w:p>
        </w:tc>
        <w:tc>
          <w:tcPr>
            <w:noWrap/>
          </w:tcPr>
          <w:p>
            <w:pPr/>
            <w:r>
              <w:rPr/>
              <w:t xml:space="preserve">Türen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Keller
</w:t>
            </w:r>
          </w:p>
          <w:p>
            <w:pPr/>
            <w:r>
              <w:rPr/>
              <w:t xml:space="preserve">UG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Dach
</w:t>
            </w:r>
          </w:p>
          <w:p>
            <w:pPr/>
            <w:r>
              <w:rPr/>
              <w:t xml:space="preserve">DG
</w:t>
            </w:r>
          </w:p>
        </w:tc>
        <w:tc>
          <w:tcPr>
            <w:noWrap/>
          </w:tcPr>
          <w:p>
            <w:pPr/>
            <w:r>
              <w:rPr/>
              <w:t xml:space="preserve">Dachschindel</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MaP-15</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r>
        <w:trPr/>
        <w:tc>
          <w:tcPr>
            <w:shd w:val="clear" w:fill="orange"/>
            <w:noWrap/>
          </w:tcPr>
          <w:p>
            <w:pPr/>
            <w:r>
              <w:rPr/>
              <w:t xml:space="preserve">VB-2</w:t>
            </w:r>
          </w:p>
        </w:tc>
        <w:tc>
          <w:tcPr>
            <w:noWrap/>
          </w:tcPr>
          <w:p>
            <w:pPr/>
            <w:r>
              <w:rPr/>
              <w:t xml:space="preserve">Faserzement</w:t>
            </w:r>
          </w:p>
        </w:tc>
        <w:tc>
          <w:tcPr>
            <w:noWrap/>
          </w:tcPr>
          <w:p>
            <w:pPr/>
            <w:r>
              <w:rPr/>
              <w:t xml:space="preserve">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130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MaP-10</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MaP-10 - Korkisolation</w:t>
      </w:r>
      <w:r>
        <w:rPr>
          <w:sz w:val="24"/>
          <w:szCs w:val="24"/>
        </w:rPr>
        <w:t xml:space="preserve"/>
      </w:r>
      <w:br/>
      <w:r>
        <w:rPr>
          <w:sz w:val="24"/>
          <w:szCs w:val="24"/>
        </w:rPr>
        <w:t xml:space="preserve"/>
      </w:r>
      <w:br/>
      <w:r>
        <w:rPr>
          <w:sz w:val="24"/>
          <w:szCs w:val="24"/>
        </w:rPr>
        <w:t xml:space="preserve">Die Korkisolation in den Radiatorennischen des ganzen Hauses enthält PAK, wie durch die Laboruntersuchung festgestellt wurde. Aktuell gibt es keine spezifischen Sanierungsangaben für dieses Material.</w:t>
      </w:r>
      <w:br/>
      <w:r>
        <w:rPr>
          <w:sz w:val="24"/>
          <w:szCs w:val="24"/>
        </w:rPr>
        <w:t xml:space="preserve"/>
      </w:r>
      <w:br/>
      <w:r>
        <w:rPr>
          <w:sz w:val="24"/>
          <w:szCs w:val="24"/>
          <w:b w:val="1"/>
          <w:bCs w:val="1"/>
        </w:rPr>
        <w:t xml:space="preserve"/>
      </w:r>
      <w:r>
        <w:rPr>
          <w:sz w:val="24"/>
          <w:szCs w:val="24"/>
          <w:b w:val="1"/>
          <w:bCs w:val="1"/>
        </w:rPr>
        <w:t xml:space="preserve">MaP-15 - LAP</w:t>
      </w:r>
      <w:r>
        <w:rPr>
          <w:sz w:val="24"/>
          <w:szCs w:val="24"/>
        </w:rPr>
        <w:t xml:space="preserve"/>
      </w:r>
      <w:br/>
      <w:r>
        <w:rPr>
          <w:sz w:val="24"/>
          <w:szCs w:val="24"/>
        </w:rPr>
        <w:t xml:space="preserve"/>
      </w:r>
      <w:br/>
      <w:r>
        <w:rPr>
          <w:sz w:val="24"/>
          <w:szCs w:val="24"/>
        </w:rPr>
        <w:t xml:space="preserve">Die LAP im Rauchabzug des Kellers weist Asbest auf, was durch die Laboruntersuchung bestätigt wurde. Laut Richtlinien 33036 müssen die Sanierungsarbeiten an diesem Material durch Schadstoffsanierer durchgeführt werden und der LVA-Code lautet 17 06 05 S.</w:t>
      </w:r>
      <w:br/>
      <w:r>
        <w:rPr>
          <w:sz w:val="24"/>
          <w:szCs w:val="24"/>
        </w:rPr>
        <w:t xml:space="preserve"/>
      </w:r>
      <w:br/>
      <w:r>
        <w:rPr>
          <w:sz w:val="24"/>
          <w:szCs w:val="24"/>
          <w:b w:val="1"/>
          <w:bCs w:val="1"/>
        </w:rPr>
        <w:t xml:space="preserve"/>
      </w:r>
      <w:r>
        <w:rPr>
          <w:sz w:val="24"/>
          <w:szCs w:val="24"/>
          <w:b w:val="1"/>
          <w:bCs w:val="1"/>
        </w:rPr>
        <w:t xml:space="preserve">VB-1 - Behandeltes Holz</w:t>
      </w:r>
      <w:r>
        <w:rPr>
          <w:sz w:val="24"/>
          <w:szCs w:val="24"/>
        </w:rPr>
        <w:t xml:space="preserve"/>
      </w:r>
      <w:br/>
      <w:r>
        <w:rPr>
          <w:sz w:val="24"/>
          <w:szCs w:val="24"/>
        </w:rPr>
        <w:t xml:space="preserve"/>
      </w:r>
      <w:br/>
      <w:r>
        <w:rPr>
          <w:sz w:val="24"/>
          <w:szCs w:val="24"/>
        </w:rPr>
        <w:t xml:space="preserve">Das Konstruktions- und Verkleidungsholz im ganzen Haus enthält Holzschutzmittel, was als Verdacht eingestuft ist. Zur Sanierung soll dies mit dem LVA-Code 17 02 98 S von instruierte Handwerker fachgerecht entsorgt werden.</w:t>
      </w:r>
      <w:br/>
      <w:r>
        <w:rPr>
          <w:sz w:val="24"/>
          <w:szCs w:val="24"/>
        </w:rPr>
        <w:t xml:space="preserve"/>
      </w:r>
      <w:br/>
      <w:r>
        <w:rPr>
          <w:sz w:val="24"/>
          <w:szCs w:val="24"/>
          <w:b w:val="1"/>
          <w:bCs w:val="1"/>
        </w:rPr>
        <w:t xml:space="preserve"/>
      </w:r>
      <w:r>
        <w:rPr>
          <w:sz w:val="24"/>
          <w:szCs w:val="24"/>
          <w:b w:val="1"/>
          <w:bCs w:val="1"/>
        </w:rPr>
        <w:t xml:space="preserve">VB-2 - Faserzement</w:t>
      </w:r>
      <w:r>
        <w:rPr>
          <w:sz w:val="24"/>
          <w:szCs w:val="24"/>
        </w:rPr>
        <w:t xml:space="preserve"/>
      </w:r>
      <w:br/>
      <w:r>
        <w:rPr>
          <w:sz w:val="24"/>
          <w:szCs w:val="24"/>
        </w:rPr>
        <w:t xml:space="preserve"/>
      </w:r>
      <w:br/>
      <w:r>
        <w:rPr>
          <w:sz w:val="24"/>
          <w:szCs w:val="24"/>
        </w:rPr>
        <w:t xml:space="preserve">Der Faserzement an den Türen im Keller enthält Asbest, was durch die Untersuchung bestätigt wurde. Diese Materialien können durch instruierte Handwerker unter Einhaltung der Richtlinien 33031 behandelt werden und müssen mit dem LVA-Code 17 06 98 nk in einer Deponie Typ B entsorgt werden.</w:t>
      </w:r>
      <w:br/>
      <w:r>
        <w:rPr>
          <w:sz w:val="24"/>
          <w:szCs w:val="24"/>
        </w:rPr>
        <w:t xml:space="preserve"/>
      </w:r>
      <w:br/>
      <w:r>
        <w:rPr>
          <w:sz w:val="24"/>
          <w:szCs w:val="24"/>
          <w:b w:val="1"/>
          <w:bCs w:val="1"/>
        </w:rPr>
        <w:t xml:space="preserve"/>
      </w:r>
      <w:r>
        <w:rPr>
          <w:sz w:val="24"/>
          <w:szCs w:val="24"/>
          <w:b w:val="1"/>
          <w:bCs w:val="1"/>
        </w:rPr>
        <w:t xml:space="preserve">VB-3 - Faserzement</w:t>
      </w:r>
      <w:r>
        <w:rPr>
          <w:sz w:val="24"/>
          <w:szCs w:val="24"/>
        </w:rPr>
        <w:t xml:space="preserve"/>
      </w:r>
      <w:br/>
      <w:r>
        <w:rPr>
          <w:sz w:val="24"/>
          <w:szCs w:val="24"/>
        </w:rPr>
        <w:t xml:space="preserve"/>
      </w:r>
      <w:br/>
      <w:r>
        <w:rPr>
          <w:sz w:val="24"/>
          <w:szCs w:val="24"/>
        </w:rPr>
        <w:t xml:space="preserve">Der Faserzement im Elektrotableau des Kellers enthält ebenfalls Asbest, bestätigt durch die Untersuchung. Die Sanierung soll durch instruierte Handwerker nach den Richtlinien 33031 erfolgen und der LVA-Code für die Entsorgung ist 17 06 98 nk.</w:t>
      </w:r>
      <w:br/>
      <w:r>
        <w:rPr>
          <w:sz w:val="24"/>
          <w:szCs w:val="24"/>
        </w:rPr>
        <w:t xml:space="preserve"/>
      </w:r>
      <w:br/>
      <w:r>
        <w:rPr>
          <w:sz w:val="24"/>
          <w:szCs w:val="24"/>
          <w:b w:val="1"/>
          <w:bCs w:val="1"/>
        </w:rPr>
        <w:t xml:space="preserve"/>
      </w:r>
      <w:r>
        <w:rPr>
          <w:sz w:val="24"/>
          <w:szCs w:val="24"/>
          <w:b w:val="1"/>
          <w:bCs w:val="1"/>
        </w:rPr>
        <w:t xml:space="preserve">VB-4 - Faserzement</w:t>
      </w:r>
      <w:r>
        <w:rPr>
          <w:sz w:val="24"/>
          <w:szCs w:val="24"/>
        </w:rPr>
        <w:t xml:space="preserve"/>
      </w:r>
      <w:br/>
      <w:r>
        <w:rPr>
          <w:sz w:val="24"/>
          <w:szCs w:val="24"/>
        </w:rPr>
        <w:t xml:space="preserve"/>
      </w:r>
      <w:br/>
      <w:r>
        <w:rPr>
          <w:sz w:val="24"/>
          <w:szCs w:val="24"/>
        </w:rPr>
        <w:t xml:space="preserve">Auch die Dachschindel aus Faserzement im Dach enthält Asbest, was durch die Laboruntersuchung bestätigt wurde. Die schadstoffhaltigen Materialien sind von instruierte Handwerker unter den Richtlinien 33031 zu sanieren und müssen mit dem LVA-Code 17 06 98 nk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Estrich
</w:t>
            </w:r>
          </w:p>
          <w:p>
            <w:pPr/>
            <w:r>
              <w:rPr/>
              <w:t xml:space="preserve">DG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tc>
        <w:tc>
          <w:tcPr>
            <w:shd w:val="clear" w:fill="red"/>
            <w:noWrap/>
          </w:tcPr>
          <w:p>
            <w:pPr/>
            <w:r>
              <w:rPr/>
              <w:t xml:space="preserve">VM-1
</w:t>
            </w:r>
          </w:p>
          <w:p>
            <w:pPr/>
            <w:r>
              <w:rPr/>
              <w:t xml:space="preserve">Verputz
</w:t>
            </w:r>
          </w:p>
          <w:p>
            <w:pPr/>
            <w:r>
              <w:rPr/>
              <w:t xml:space="preserve">Decke/Wand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tc>
        <w:tc>
          <w:tcPr>
            <w:shd w:val="clear" w:fill="red"/>
            <w:noWrap/>
          </w:tcPr>
          <w:p>
            <w:pPr/>
            <w:r>
              <w:rPr/>
              <w:t xml:space="preserve">VM-1
</w:t>
            </w:r>
          </w:p>
          <w:p>
            <w:pPr/>
            <w:r>
              <w:rPr/>
              <w:t xml:space="preserve">Verputz
</w:t>
            </w:r>
          </w:p>
          <w:p>
            <w:pPr/>
            <w:r>
              <w:rPr/>
              <w:t xml:space="preserve">Decke/Wand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MaP-7</w:t>
            </w:r>
          </w:p>
        </w:tc>
        <w:tc>
          <w:tcPr>
            <w:shd w:val="clear" w:fill="orange"/>
            <w:noWrap/>
          </w:tcPr>
          <w:p>
            <w:pPr/>
            <w:r>
              <w:rPr/>
              <w:t xml:space="preserve">Küche
</w:t>
            </w:r>
          </w:p>
          <w:p>
            <w:pPr/>
            <w:r>
              <w:rPr/>
              <w:t xml:space="preserve">EG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Zimmer
</w:t>
            </w:r>
          </w:p>
          <w:p>
            <w:pPr/>
            <w:r>
              <w:rPr/>
              <w:t xml:space="preserve">EG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Zimmer
</w:t>
            </w:r>
          </w:p>
          <w:p>
            <w:pPr/>
            <w:r>
              <w:rPr/>
              <w:t xml:space="preserve">EG
</w:t>
            </w:r>
          </w:p>
        </w:tc>
        <w:tc>
          <w:tcPr>
            <w:shd w:val="clear" w:fill="red"/>
            <w:noWrap/>
          </w:tcPr>
          <w:p>
            <w:pPr/>
            <w:r>
              <w:rPr/>
              <w:t xml:space="preserve">VM-6
</w:t>
            </w:r>
          </w:p>
          <w:p>
            <w:pPr/>
            <w:r>
              <w:rPr/>
              <w:t xml:space="preserve">Parkettkleber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green"/>
            <w:noWrap/>
          </w:tcPr>
          <w:p>
            <w:pPr/>
            <w:r>
              <w:rPr/>
              <w:t xml:space="preserve">MaP-10</w:t>
            </w:r>
          </w:p>
        </w:tc>
        <w:tc>
          <w:tcPr>
            <w:shd w:val="clear" w:fill="green"/>
            <w:noWrap/>
          </w:tcPr>
          <w:p>
            <w:pPr/>
            <w:r>
              <w:rPr/>
              <w:t xml:space="preserve">Radiatorennischen
</w:t>
            </w:r>
          </w:p>
          <w:p>
            <w:pPr/>
            <w:r>
              <w:rPr/>
              <w:t xml:space="preserve">ganzes Haus
</w:t>
            </w:r>
          </w:p>
        </w:tc>
        <w:tc>
          <w:tcPr>
            <w:shd w:val="clear" w:fill="green"/>
            <w:noWrap/>
          </w:tcPr>
          <w:p>
            <w:pPr/>
            <w:r>
              <w:rPr/>
              <w:t xml:space="preserve">VM-7
</w:t>
            </w:r>
          </w:p>
          <w:p>
            <w:pPr/>
            <w:r>
              <w:rPr/>
              <w:t xml:space="preserve">Korkisolation
</w:t>
            </w:r>
          </w:p>
          <w:p>
            <w:pPr/>
            <w:r>
              <w:rPr/>
              <w:t xml:space="preserve">Radiatorennischen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1" o:title=""/>
                </v:shape>
              </w:pict>
              <w:t xml:space="preserve"/>
            </w:r>
          </w:p>
        </w:tc>
        <w:tc>
          <w:tcPr>
            <w:shd w:val="clear" w:fill="green"/>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Esszimmer
</w:t>
            </w:r>
          </w:p>
          <w:p>
            <w:pPr/>
            <w:r>
              <w:rPr/>
              <w:t xml:space="preserve">EG
</w:t>
            </w:r>
          </w:p>
        </w:tc>
        <w:tc>
          <w:tcPr>
            <w:shd w:val="clear" w:fill="red"/>
            <w:noWrap/>
          </w:tcPr>
          <w:p>
            <w:pPr/>
            <w:r>
              <w:rPr/>
              <w:t xml:space="preserve">VM-8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Eingang
</w:t>
            </w:r>
          </w:p>
          <w:p>
            <w:pPr/>
            <w:r>
              <w:rPr/>
              <w:t xml:space="preserve">EG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Keller
</w:t>
            </w:r>
          </w:p>
          <w:p>
            <w:pPr/>
            <w:r>
              <w:rPr/>
              <w:t xml:space="preserve">UG
</w:t>
            </w:r>
          </w:p>
        </w:tc>
        <w:tc>
          <w:tcPr>
            <w:shd w:val="clear" w:fill="red"/>
            <w:noWrap/>
          </w:tcPr>
          <w:p>
            <w:pPr/>
            <w:r>
              <w:rPr/>
              <w:t xml:space="preserve">VM-10
</w:t>
            </w:r>
          </w:p>
          <w:p>
            <w:pPr/>
            <w:r>
              <w:rPr/>
              <w:t xml:space="preserve">Rohrisolation
</w:t>
            </w:r>
          </w:p>
          <w:p>
            <w:pPr/>
            <w:r>
              <w:rPr/>
              <w:t xml:space="preserve">Wasserleitung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MaP-14</w:t>
            </w:r>
          </w:p>
        </w:tc>
        <w:tc>
          <w:tcPr>
            <w:shd w:val="clear" w:fill="red"/>
            <w:noWrap/>
          </w:tcPr>
          <w:p>
            <w:pPr/>
            <w:r>
              <w:rPr/>
              <w:t xml:space="preserve">Keller
</w:t>
            </w:r>
          </w:p>
          <w:p>
            <w:pPr/>
            <w:r>
              <w:rPr/>
              <w:t xml:space="preserve">UG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MaP-15</w:t>
            </w:r>
          </w:p>
        </w:tc>
        <w:tc>
          <w:tcPr>
            <w:shd w:val="clear" w:fill="red"/>
            <w:noWrap/>
          </w:tcPr>
          <w:p>
            <w:pPr/>
            <w:r>
              <w:rPr/>
              <w:t xml:space="preserve">Keller
</w:t>
            </w:r>
          </w:p>
          <w:p>
            <w:pPr/>
            <w:r>
              <w:rPr/>
              <w:t xml:space="preserve">UG
</w:t>
            </w:r>
          </w:p>
        </w:tc>
        <w:tc>
          <w:tcPr>
            <w:shd w:val="clear" w:fill="red"/>
            <w:noWrap/>
          </w:tcPr>
          <w:p>
            <w:pPr/>
            <w:r>
              <w:rPr/>
              <w:t xml:space="preserve">VM-13
</w:t>
            </w:r>
          </w:p>
          <w:p>
            <w:pPr/>
            <w:r>
              <w:rPr/>
              <w:t xml:space="preserve">LAP
</w:t>
            </w:r>
          </w:p>
          <w:p>
            <w:pPr/>
            <w:r>
              <w:rPr/>
              <w:t xml:space="preserve">Rauchabzug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MaP-16</w:t>
            </w:r>
          </w:p>
        </w:tc>
        <w:tc>
          <w:tcPr>
            <w:shd w:val="clear" w:fill="orange"/>
            <w:noWrap/>
          </w:tcPr>
          <w:p>
            <w:pPr/>
            <w:r>
              <w:rPr/>
              <w:t xml:space="preserve">Keller
</w:t>
            </w:r>
          </w:p>
          <w:p>
            <w:pPr/>
            <w:r>
              <w:rPr/>
              <w:t xml:space="preserve">UG
</w:t>
            </w:r>
          </w:p>
        </w:tc>
        <w:tc>
          <w:tcPr>
            <w:shd w:val="clear" w:fill="orange"/>
            <w:noWrap/>
          </w:tcPr>
          <w:p>
            <w:pPr/>
            <w:r>
              <w:rPr/>
              <w:t xml:space="preserve">VM-11
</w:t>
            </w:r>
          </w:p>
          <w:p>
            <w:pPr/>
            <w:r>
              <w:rPr/>
              <w:t xml:space="preserve">spezielle Anstrich-, Beschichtungsstoffe
</w:t>
            </w:r>
          </w:p>
          <w:p>
            <w:pPr/>
            <w:r>
              <w:rPr/>
              <w:t xml:space="preserve">Kellerboden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MaP-17</w:t>
            </w:r>
          </w:p>
        </w:tc>
        <w:tc>
          <w:tcPr>
            <w:shd w:val="clear" w:fill="orange"/>
            <w:noWrap/>
          </w:tcPr>
          <w:p>
            <w:pPr/>
            <w:r>
              <w:rPr/>
              <w:t xml:space="preserve">ganzes Haus
</w:t>
            </w:r>
          </w:p>
          <w:p>
            <w:pPr/>
            <w:r>
              <w:rPr/>
              <w:t xml:space="preserve">alle Stockwerke
</w:t>
            </w:r>
          </w:p>
        </w:tc>
        <w:tc>
          <w:tcPr>
            <w:shd w:val="clear" w:fill="orange"/>
            <w:noWrap/>
          </w:tcPr>
          <w:p>
            <w:pPr/>
            <w:r>
              <w:rPr/>
              <w:t xml:space="preserve">VM-14
</w:t>
            </w:r>
          </w:p>
          <w:p>
            <w:pPr/>
            <w:r>
              <w:rPr/>
              <w:t xml:space="preserve">Fensterkitt
</w:t>
            </w:r>
          </w:p>
          <w:p>
            <w:pPr/>
            <w:r>
              <w:rPr/>
              <w:t xml:space="preserve">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MaP-18</w:t>
            </w:r>
          </w:p>
        </w:tc>
        <w:tc>
          <w:tcPr>
            <w:shd w:val="clear" w:fill="red"/>
            <w:noWrap/>
          </w:tcPr>
          <w:p>
            <w:pPr/>
            <w:r>
              <w:rPr/>
              <w:t xml:space="preserve">Fassade
</w:t>
            </w:r>
          </w:p>
          <w:p>
            <w:pPr/>
            <w:r>
              <w:rPr/>
              <w:t xml:space="preserve">EG-DG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VB-1</w:t>
            </w:r>
          </w:p>
        </w:tc>
        <w:tc>
          <w:tcPr>
            <w:shd w:val="clear" w:fill="orange"/>
            <w:noWrap/>
          </w:tcPr>
          <w:p>
            <w:pPr/>
            <w:r>
              <w:rPr/>
              <w:t xml:space="preserve">ganzes Haus
</w:t>
            </w:r>
          </w:p>
          <w:p>
            <w:pPr/>
            <w:r>
              <w:rPr/>
              <w:t xml:space="preserve">alle Stockwerke
</w:t>
            </w:r>
          </w:p>
        </w:tc>
        <w:tc>
          <w:tcPr>
            <w:shd w:val="clear" w:fill="orange"/>
            <w:noWrap/>
          </w:tcPr>
          <w:p>
            <w:pPr/>
            <w:r>
              <w:rPr/>
              <w:t xml:space="preserve">VM-16
</w:t>
            </w:r>
          </w:p>
          <w:p>
            <w:pPr/>
            <w:r>
              <w:rPr/>
              <w:t xml:space="preserve">behandeltes Holz
</w:t>
            </w:r>
          </w:p>
          <w:p>
            <w:pPr/>
            <w:r>
              <w:rPr/>
              <w:t xml:space="preserve">Konstruktions-und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VB-2</w:t>
            </w:r>
          </w:p>
        </w:tc>
        <w:tc>
          <w:tcPr>
            <w:shd w:val="clear" w:fill="orange"/>
            <w:noWrap/>
          </w:tcPr>
          <w:p>
            <w:pPr/>
            <w:r>
              <w:rPr/>
              <w:t xml:space="preserve">Keller
</w:t>
            </w:r>
          </w:p>
          <w:p>
            <w:pPr/>
            <w:r>
              <w:rPr/>
              <w:t xml:space="preserve">UG
</w:t>
            </w:r>
          </w:p>
        </w:tc>
        <w:tc>
          <w:tcPr>
            <w:shd w:val="clear" w:fill="orange"/>
            <w:noWrap/>
          </w:tcPr>
          <w:p>
            <w:pPr/>
            <w:r>
              <w:rPr/>
              <w:t xml:space="preserve">VM-9
</w:t>
            </w:r>
          </w:p>
          <w:p>
            <w:pPr/>
            <w:r>
              <w:rPr/>
              <w:t xml:space="preserve">Faserzement
</w:t>
            </w:r>
          </w:p>
          <w:p>
            <w:pPr/>
            <w:r>
              <w:rPr/>
              <w:t xml:space="preserve">Türen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VB-3</w:t>
            </w:r>
          </w:p>
        </w:tc>
        <w:tc>
          <w:tcPr>
            <w:shd w:val="clear" w:fill="orange"/>
            <w:noWrap/>
          </w:tcPr>
          <w:p>
            <w:pPr/>
            <w:r>
              <w:rPr/>
              <w:t xml:space="preserve">Keller
</w:t>
            </w:r>
          </w:p>
          <w:p>
            <w:pPr/>
            <w:r>
              <w:rPr/>
              <w:t xml:space="preserve">UG
</w:t>
            </w:r>
          </w:p>
        </w:tc>
        <w:tc>
          <w:tcPr>
            <w:shd w:val="clear" w:fill="orange"/>
            <w:noWrap/>
          </w:tcPr>
          <w:p>
            <w:pPr/>
            <w:r>
              <w:rPr/>
              <w:t xml:space="preserve">VM-12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r>
        <w:trPr/>
        <w:tc>
          <w:tcPr>
            <w:shd w:val="clear" w:fill="orange"/>
            <w:noWrap/>
          </w:tcPr>
          <w:p>
            <w:pPr/>
            <w:r>
              <w:rPr/>
              <w:t xml:space="preserve">VB-4</w:t>
            </w:r>
          </w:p>
        </w:tc>
        <w:tc>
          <w:tcPr>
            <w:shd w:val="clear" w:fill="orange"/>
            <w:noWrap/>
          </w:tcPr>
          <w:p>
            <w:pPr/>
            <w:r>
              <w:rPr/>
              <w:t xml:space="preserve">Dach
</w:t>
            </w:r>
          </w:p>
          <w:p>
            <w:pPr/>
            <w:r>
              <w:rPr/>
              <w:t xml:space="preserve">DG
</w:t>
            </w:r>
          </w:p>
        </w:tc>
        <w:tc>
          <w:tcPr>
            <w:shd w:val="clear" w:fill="orange"/>
            <w:noWrap/>
          </w:tcPr>
          <w:p>
            <w:pPr/>
            <w:r>
              <w:rPr/>
              <w:t xml:space="preserve">VM-15
</w:t>
            </w:r>
          </w:p>
          <w:p>
            <w:pPr/>
            <w:r>
              <w:rPr/>
              <w:t xml:space="preserve">Faserzement
</w:t>
            </w:r>
          </w:p>
          <w:p>
            <w:pPr/>
            <w:r>
              <w:rPr/>
              <w:t xml:space="preserve">Dachschindel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5" o:title=""/>
                </v:shape>
              </w:pict>
              <w:t xml:space="preserve"/>
            </w:r>
          </w:p>
        </w:tc>
        <w:tc>
          <w:tcPr>
            <w:shd w:val="clear" w:fill="orange"/>
            <w:noWrap/>
          </w:tcPr>
          <w:p>
            <w:pPr/>
            <w:r>
              <w:rPr/>
              <w:t xml:space="preserve"/>
              <w:pict>
                <v:shape type="#_x0000_t75" style="width:100px;height:150px" stroked="f" filled="f">
                  <v:imagedata r:id="rId6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7.96610169492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