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Dorfstrasse 6, Amden,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59</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906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Teiluntersuch Dach und Kellerboden</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Müller Andrea</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dorfstrasse 6</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Müller Andrea</w:t>
            </w:r>
            <w:bookmarkEnd w:id="12"/>
            <w:r w:rsidRPr="00FF365E">
              <w:rPr>
                <w:sz w:val="24"/>
                <w:szCs w:val="24"/>
                <w:lang w:val="en-GB"/>
              </w:rPr>
              <w:t xml:space="preserve"> </w:t>
            </w:r>
            <w:bookmarkStart w:id="13" w:name="OLE_LINK13"/>
            <w:r w:rsidRPr="00FF365E">
              <w:rPr>
                <w:sz w:val="24"/>
                <w:szCs w:val="24"/>
                <w:lang w:val="en-GB"/>
              </w:rPr>
              <w:t xml:space="preserve">dorfstrasse 6</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2026-05-11</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19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MaP-19</w:t>
            </w:r>
          </w:p>
        </w:tc>
        <w:tc>
          <w:tcPr>
            <w:noWrap/>
          </w:tcPr>
          <w:p>
            <w:pPr/>
            <w:r>
              <w:rPr/>
              <w:t xml:space="preserve">Fassade
</w:t>
            </w:r>
          </w:p>
          <w:p>
            <w:pPr/>
            <w:r>
              <w:rPr/>
              <w:t xml:space="preserve">EG-DG
</w:t>
            </w:r>
          </w:p>
          <w:p>
            <w:pPr/>
            <w:r>
              <w:rPr/>
              <w:t xml:space="preserve">Wand
</w:t>
            </w:r>
          </w:p>
        </w:tc>
        <w:tc>
          <w:tcPr>
            <w:noWrap/>
          </w:tcPr>
          <w:p>
            <w:pPr/>
            <w:r>
              <w:rPr/>
              <w:t xml:space="preserve"/>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MaP-20</w:t>
            </w:r>
          </w:p>
        </w:tc>
        <w:tc>
          <w:tcPr>
            <w:noWrap/>
          </w:tcPr>
          <w:p>
            <w:pPr/>
            <w:r>
              <w:rPr/>
              <w:t xml:space="preserve">Dach
</w:t>
            </w:r>
          </w:p>
          <w:p>
            <w:pPr/>
            <w:r>
              <w:rPr/>
              <w:t xml:space="preserve">DG
</w:t>
            </w:r>
          </w:p>
          <w:p>
            <w:pPr/>
            <w:r>
              <w:rPr/>
              <w:t xml:space="preserve">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MaP-21</w:t>
            </w:r>
          </w:p>
        </w:tc>
        <w:tc>
          <w:tcPr>
            <w:noWrap/>
          </w:tcPr>
          <w:p>
            <w:pPr/>
            <w:r>
              <w:rPr/>
              <w:t xml:space="preserve">Reduit
</w:t>
            </w:r>
          </w:p>
          <w:p>
            <w:pPr/>
            <w:r>
              <w:rPr/>
              <w:t xml:space="preserve">EG
</w:t>
            </w:r>
          </w:p>
          <w:p>
            <w:pPr/>
            <w:r>
              <w:rPr/>
              <w:t xml:space="preserve">Decke
</w:t>
            </w:r>
          </w:p>
        </w:tc>
        <w:tc>
          <w:tcPr>
            <w:noWrap/>
          </w:tcPr>
          <w:p>
            <w:pPr/>
            <w:r>
              <w:rPr/>
              <w:t xml:space="preserve">Brandschutz 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MaP-19</w:t>
            </w:r>
          </w:p>
        </w:tc>
        <w:tc>
          <w:tcPr>
            <w:noWrap/>
          </w:tcPr>
          <w:p>
            <w:pPr/>
            <w:r>
              <w:rPr/>
              <w:t xml:space="preserve">Faserzement</w:t>
            </w:r>
          </w:p>
        </w:tc>
        <w:tc>
          <w:tcPr>
            <w:noWrap/>
          </w:tcPr>
          <w:p>
            <w:pPr/>
            <w:r>
              <w:rPr/>
              <w:t xml:space="preserve">120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MaP-20</w:t>
            </w:r>
          </w:p>
        </w:tc>
        <w:tc>
          <w:tcPr>
            <w:noWrap/>
          </w:tcPr>
          <w:p>
            <w:pPr/>
            <w:r>
              <w:rPr/>
              <w:t xml:space="preserve">Faserzement</w:t>
            </w:r>
          </w:p>
        </w:tc>
        <w:tc>
          <w:tcPr>
            <w:noWrap/>
          </w:tcPr>
          <w:p>
            <w:pPr/>
            <w:r>
              <w:rPr/>
              <w:t xml:space="preserve">100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MaP-21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MaP-20</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MaP-19</w:t>
      </w:r>
      <w:r>
        <w:rPr>
          <w:sz w:val="24"/>
          <w:szCs w:val="24"/>
        </w:rPr>
        <w:t xml:space="preserve">: Faserzement aus der Fassade vom Erdgeschoss bis zum Dachgeschoss kann durch instruierte Handwerker unter Einhaltung der Richtlinien 33031 rückgebaut werden. Es ist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MaP-20</w:t>
      </w:r>
      <w:r>
        <w:rPr>
          <w:sz w:val="24"/>
          <w:szCs w:val="24"/>
        </w:rPr>
        <w:t xml:space="preserve">: Faserzement vom Dach im Dachgeschoss darf ebenfalls ausschliesslich durch instruierte Handwerker unter Einhaltung der Richtlinien 33031 rückgebaut werden. Der Abfall ist mit dem LVA Code 17 06 98 nk in einer Deponie vom Typ B zu entsorgen.</w:t>
      </w:r>
      <w:br/>
      <w:r>
        <w:rPr>
          <w:sz w:val="24"/>
          <w:szCs w:val="24"/>
        </w:rPr>
        <w:t xml:space="preserve"/>
      </w:r>
      <w:br/>
      <w:r>
        <w:rPr>
          <w:sz w:val="24"/>
          <w:szCs w:val="24"/>
          <w:b w:val="1"/>
          <w:bCs w:val="1"/>
        </w:rPr>
        <w:t xml:space="preserve"/>
      </w:r>
      <w:r>
        <w:rPr>
          <w:sz w:val="24"/>
          <w:szCs w:val="24"/>
          <w:b w:val="1"/>
          <w:bCs w:val="1"/>
        </w:rPr>
        <w:t xml:space="preserve">MaP-21</w:t>
      </w:r>
      <w:r>
        <w:rPr>
          <w:sz w:val="24"/>
          <w:szCs w:val="24"/>
        </w:rPr>
        <w:t xml:space="preserve">: Faserzement aus dem Reduit an der Decke im Erdgeschoss ist von instruierenden Handwerkern zu sanieren gemäss den Richtlinien 33031. Der Abfall ist ebenfalls mit dem LVA Code 17 06 98 nk in einer Deponie Typ B zu deponieren.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Keller
</w:t>
            </w:r>
          </w:p>
          <w:p>
            <w:pPr/>
            <w:r>
              <w:rPr/>
              <w:t xml:space="preserve">UG
</w:t>
            </w:r>
          </w:p>
          <w:p>
            <w:pPr/>
            <w:r>
              <w:rPr/>
              <w:t xml:space="preserve">Boden
</w:t>
            </w:r>
          </w:p>
        </w:tc>
        <w:tc>
          <w:tcPr>
            <w:shd w:val="clear" w:fill="orange"/>
            <w:noWrap/>
          </w:tcPr>
          <w:p>
            <w:pPr/>
            <w:r>
              <w:rPr/>
              <w:t xml:space="preserve">VM-1
</w:t>
            </w:r>
          </w:p>
          <w:p>
            <w:pPr/>
            <w:r>
              <w:rPr/>
              <w:t xml:space="preserve">spezielle Anstrich-, Beschichtungsstoffe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2" o:title=""/>
                </v:shape>
              </w:pict>
              <w:t xml:space="preserve"/>
            </w:r>
          </w:p>
        </w:tc>
        <w:tc>
          <w:tcPr>
            <w:shd w:val="clear" w:fill="orange"/>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Keller
</w:t>
            </w:r>
          </w:p>
          <w:p>
            <w:pPr/>
            <w:r>
              <w:rPr/>
              <w:t xml:space="preserve">UG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Keller
</w:t>
            </w:r>
          </w:p>
          <w:p>
            <w:pPr/>
            <w:r>
              <w:rPr/>
              <w:t xml:space="preserve">UG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Gang/ Küche/ Wohnzimmer
</w:t>
            </w:r>
          </w:p>
          <w:p>
            <w:pPr/>
            <w:r>
              <w:rPr/>
              <w:t xml:space="preserve">EG
</w:t>
            </w:r>
          </w:p>
          <w:p>
            <w:pPr/>
            <w:r>
              <w:rPr/>
              <w:t xml:space="preserve">Boden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Gang/ Küche/ Wohnzimmer
</w:t>
            </w:r>
          </w:p>
          <w:p>
            <w:pPr/>
            <w:r>
              <w:rPr/>
              <w:t xml:space="preserve">EG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Gang/ Küche/ Wohnzimmer
</w:t>
            </w:r>
          </w:p>
          <w:p>
            <w:pPr/>
            <w:r>
              <w:rPr/>
              <w:t xml:space="preserve">EG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Reduit
</w:t>
            </w:r>
          </w:p>
          <w:p>
            <w:pPr/>
            <w:r>
              <w:rPr/>
              <w:t xml:space="preserve">EG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Reduit
</w:t>
            </w:r>
          </w:p>
          <w:p>
            <w:pPr/>
            <w:r>
              <w:rPr/>
              <w:t xml:space="preserve">EG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Badezimmer
</w:t>
            </w:r>
          </w:p>
          <w:p>
            <w:pPr/>
            <w:r>
              <w:rPr/>
              <w:t xml:space="preserve">EG
</w:t>
            </w:r>
          </w:p>
          <w:p>
            <w:pPr/>
            <w:r>
              <w:rPr/>
              <w:t xml:space="preserve">Boden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Badezimmer
</w:t>
            </w:r>
          </w:p>
          <w:p>
            <w:pPr/>
            <w:r>
              <w:rPr/>
              <w:t xml:space="preserve">EG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Badezimmer
</w:t>
            </w:r>
          </w:p>
          <w:p>
            <w:pPr/>
            <w:r>
              <w:rPr/>
              <w:t xml:space="preserve">EG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WC/ Dusche
</w:t>
            </w:r>
          </w:p>
          <w:p>
            <w:pPr/>
            <w:r>
              <w:rPr/>
              <w:t xml:space="preserve">OG
</w:t>
            </w:r>
          </w:p>
          <w:p>
            <w:pPr/>
            <w:r>
              <w:rPr/>
              <w:t xml:space="preserve">Boden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WC/ Dusche
</w:t>
            </w:r>
          </w:p>
          <w:p>
            <w:pPr/>
            <w:r>
              <w:rPr/>
              <w:t xml:space="preserve">OG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WC/ Dusche
</w:t>
            </w:r>
          </w:p>
          <w:p>
            <w:pPr/>
            <w:r>
              <w:rPr/>
              <w:t xml:space="preserve">OG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WC/ Dusche
</w:t>
            </w:r>
          </w:p>
          <w:p>
            <w:pPr/>
            <w:r>
              <w:rPr/>
              <w:t xml:space="preserve">OG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Sockel
</w:t>
            </w:r>
          </w:p>
          <w:p>
            <w:pPr/>
            <w:r>
              <w:rPr/>
              <w:t xml:space="preserve">UG-EG
</w:t>
            </w:r>
          </w:p>
          <w:p>
            <w:pPr/>
            <w:r>
              <w:rPr/>
              <w:t xml:space="preserve">Wand
</w:t>
            </w:r>
          </w:p>
        </w:tc>
        <w:tc>
          <w:tcPr>
            <w:shd w:val="clear" w:fill="red"/>
            <w:noWrap/>
          </w:tcPr>
          <w:p>
            <w:pPr/>
            <w:r>
              <w:rPr/>
              <w:t xml:space="preserve">VM-8
</w:t>
            </w:r>
          </w:p>
          <w:p>
            <w:pPr/>
            <w:r>
              <w:rPr/>
              <w:t xml:space="preserve">Verputz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orange"/>
            <w:noWrap/>
          </w:tcPr>
          <w:p>
            <w:pPr/>
            <w:r>
              <w:rPr/>
              <w:t xml:space="preserve">MaP-19</w:t>
            </w:r>
          </w:p>
        </w:tc>
        <w:tc>
          <w:tcPr>
            <w:shd w:val="clear" w:fill="orange"/>
            <w:noWrap/>
          </w:tcPr>
          <w:p>
            <w:pPr/>
            <w:r>
              <w:rPr/>
              <w:t xml:space="preserve">Fassade
</w:t>
            </w:r>
          </w:p>
          <w:p>
            <w:pPr/>
            <w:r>
              <w:rPr/>
              <w:t xml:space="preserve">EG-DG
</w:t>
            </w:r>
          </w:p>
          <w:p>
            <w:pPr/>
            <w:r>
              <w:rPr/>
              <w:t xml:space="preserve">Wand
</w:t>
            </w:r>
          </w:p>
        </w:tc>
        <w:tc>
          <w:tcPr>
            <w:shd w:val="clear" w:fill="orange"/>
            <w:noWrap/>
          </w:tcPr>
          <w:p>
            <w:pPr/>
            <w:r>
              <w:rPr/>
              <w:t xml:space="preserve">VM-9
</w:t>
            </w:r>
          </w:p>
          <w:p>
            <w:pPr/>
            <w:r>
              <w:rPr/>
              <w:t xml:space="preserve">Faserzement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8" o:title=""/>
                </v:shape>
              </w:pict>
              <w:t xml:space="preserve"/>
            </w:r>
          </w:p>
        </w:tc>
        <w:tc>
          <w:tcPr>
            <w:shd w:val="clear" w:fill="orange"/>
            <w:noWrap/>
          </w:tcPr>
          <w:p>
            <w:pPr/>
            <w:r>
              <w:rPr/>
              <w:t xml:space="preserve"/>
              <w:pict>
                <v:shape type="#_x0000_t75" style="width:100px;height:150px" stroked="f" filled="f">
                  <v:imagedata r:id="rId59" o:title=""/>
                </v:shape>
              </w:pict>
              <w:t xml:space="preserve"/>
            </w:r>
          </w:p>
        </w:tc>
      </w:tr>
      <w:tr>
        <w:trPr/>
        <w:tc>
          <w:tcPr>
            <w:shd w:val="clear" w:fill="orange"/>
            <w:noWrap/>
          </w:tcPr>
          <w:p>
            <w:pPr/>
            <w:r>
              <w:rPr/>
              <w:t xml:space="preserve">MaP-20</w:t>
            </w:r>
          </w:p>
        </w:tc>
        <w:tc>
          <w:tcPr>
            <w:shd w:val="clear" w:fill="orange"/>
            <w:noWrap/>
          </w:tcPr>
          <w:p>
            <w:pPr/>
            <w:r>
              <w:rPr/>
              <w:t xml:space="preserve">Dach
</w:t>
            </w:r>
          </w:p>
          <w:p>
            <w:pPr/>
            <w:r>
              <w:rPr/>
              <w:t xml:space="preserve">DG
</w:t>
            </w:r>
          </w:p>
          <w:p>
            <w:pPr/>
            <w:r>
              <w:rPr/>
              <w:t xml:space="preserve">Dach
</w:t>
            </w:r>
          </w:p>
        </w:tc>
        <w:tc>
          <w:tcPr>
            <w:shd w:val="clear" w:fill="orange"/>
            <w:noWrap/>
          </w:tcPr>
          <w:p>
            <w:pPr/>
            <w:r>
              <w:rPr/>
              <w:t xml:space="preserve">VM-10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0" o:title=""/>
                </v:shape>
              </w:pict>
              <w:t xml:space="preserve"/>
            </w:r>
          </w:p>
        </w:tc>
        <w:tc>
          <w:tcPr>
            <w:shd w:val="clear" w:fill="orange"/>
            <w:noWrap/>
          </w:tcPr>
          <w:p>
            <w:pPr/>
            <w:r>
              <w:rPr/>
              <w:t xml:space="preserve"/>
              <w:pict>
                <v:shape type="#_x0000_t75" style="width:100px;height:150px" stroked="f" filled="f">
                  <v:imagedata r:id="rId61" o:title=""/>
                </v:shape>
              </w:pict>
              <w:t xml:space="preserve"/>
            </w:r>
          </w:p>
        </w:tc>
      </w:tr>
      <w:tr>
        <w:trPr/>
        <w:tc>
          <w:tcPr>
            <w:shd w:val="clear" w:fill="orange"/>
            <w:noWrap/>
          </w:tcPr>
          <w:p>
            <w:pPr/>
            <w:r>
              <w:rPr/>
              <w:t xml:space="preserve">MaP-21</w:t>
            </w:r>
          </w:p>
        </w:tc>
        <w:tc>
          <w:tcPr>
            <w:shd w:val="clear" w:fill="orange"/>
            <w:noWrap/>
          </w:tcPr>
          <w:p>
            <w:pPr/>
            <w:r>
              <w:rPr/>
              <w:t xml:space="preserve">Reduit
</w:t>
            </w:r>
          </w:p>
          <w:p>
            <w:pPr/>
            <w:r>
              <w:rPr/>
              <w:t xml:space="preserve">EG
</w:t>
            </w:r>
          </w:p>
          <w:p>
            <w:pPr/>
            <w:r>
              <w:rPr/>
              <w:t xml:space="preserve">Decke
</w:t>
            </w:r>
          </w:p>
        </w:tc>
        <w:tc>
          <w:tcPr>
            <w:shd w:val="clear" w:fill="orange"/>
            <w:noWrap/>
          </w:tcPr>
          <w:p>
            <w:pPr/>
            <w:r>
              <w:rPr/>
              <w:t xml:space="preserve">VM-11
</w:t>
            </w:r>
          </w:p>
          <w:p>
            <w:pPr/>
            <w:r>
              <w:rPr/>
              <w:t xml:space="preserve">Faserzement
</w:t>
            </w:r>
          </w:p>
          <w:p>
            <w:pPr/>
            <w:r>
              <w:rPr/>
              <w:t xml:space="preserve">Brandschutz 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2" o:title=""/>
                </v:shape>
              </w:pict>
              <w:t xml:space="preserve"/>
            </w:r>
          </w:p>
        </w:tc>
        <w:tc>
          <w:tcPr>
            <w:shd w:val="clear" w:fill="orange"/>
            <w:noWrap/>
          </w:tcPr>
          <w:p>
            <w:pPr/>
            <w:r>
              <w:rPr/>
              <w:t xml:space="preserve"/>
              <w:pict>
                <v:shape type="#_x0000_t75" style="width:100px;height:150px" stroked="f" filled="f">
                  <v:imagedata r:id="rId6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