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Hausackerstrasse 8, 8542 Wiesendangen,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WD2133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901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mit PK</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Kew Tsering Tsawa</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Hausackerstrasse 8, 8542 Wiesendangen, Schweiz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Kew Tsering Tsawa</w:t>
            </w:r>
            <w:bookmarkEnd w:id="12"/>
            <w:r w:rsidRPr="00FF365E">
              <w:rPr>
                <w:sz w:val="24"/>
                <w:szCs w:val="24"/>
                <w:lang w:val="en-GB"/>
              </w:rPr>
              <w:t xml:space="preserve"> </w:t>
            </w:r>
            <w:bookmarkStart w:id="13" w:name="OLE_LINK13"/>
            <w:r w:rsidRPr="00FF365E">
              <w:rPr>
                <w:sz w:val="24"/>
                <w:szCs w:val="24"/>
                <w:lang w:val="en-GB"/>
              </w:rPr>
              <w:t xml:space="preserve">Hausackerstrasse 8, 8542 Wiesendangen, Schweiz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2026-05-11</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15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VB-1</w:t>
            </w:r>
          </w:p>
        </w:tc>
        <w:tc>
          <w:tcPr>
            <w:noWrap/>
          </w:tcPr>
          <w:p>
            <w:pPr/>
            <w:r>
              <w:rPr/>
              <w:t xml:space="preserve">Heizraum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w:t>
            </w:r>
          </w:p>
        </w:tc>
        <w:tc>
          <w:tcPr>
            <w:noWrap/>
          </w:tcPr>
          <w:p>
            <w:pPr/>
            <w:r>
              <w:rPr/>
              <w:t xml:space="preserve">Tankraum
</w:t>
            </w:r>
          </w:p>
          <w:p>
            <w:pPr/>
            <w:r>
              <w:rPr/>
              <w:t xml:space="preserve">UG
</w:t>
            </w:r>
          </w:p>
          <w:p>
            <w:pPr/>
            <w:r>
              <w:rPr/>
              <w:t xml:space="preserve">Öltank
</w:t>
            </w:r>
          </w:p>
        </w:tc>
        <w:tc>
          <w:tcPr>
            <w:noWrap/>
          </w:tcPr>
          <w:p>
            <w:pPr/>
            <w:r>
              <w:rPr/>
              <w:t xml:space="preserve">Öltank</w:t>
            </w:r>
          </w:p>
        </w:tc>
        <w:tc>
          <w:tcPr>
            <w:noWrap/>
          </w:tcPr>
          <w:p>
            <w:pPr/>
            <w:r>
              <w:rPr/>
              <w:t xml:space="preserve">Flachdichtung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VB-1</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Flachdichtung</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VB-1</w:t>
      </w:r>
      <w:r>
        <w:rPr>
          <w:sz w:val="24"/>
          <w:szCs w:val="24"/>
        </w:rPr>
        <w:t xml:space="preserve">: LAP aus dem Heizraum im Untergeschoss beim Elektrotableau ist durch Schadstoffsanierer gemäss den Richtlinien 33036 rückzubauen. Der Abfall ist mit dem LVA-Code 17 06 05 S zu entsorgen.</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Flachdichtungen im Tankraum des Untergeschosses beim Öltank können durch instruierte Handwerker unter Einhaltung der Richtlinien 84053 rückgebaut werden. Sie sind mit dem LVA-Code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Heizraum
</w:t>
            </w:r>
          </w:p>
          <w:p>
            <w:pPr/>
            <w:r>
              <w:rPr/>
              <w:t xml:space="preserve">UG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MaP-2</w:t>
            </w:r>
          </w:p>
        </w:tc>
        <w:tc>
          <w:tcPr>
            <w:shd w:val="clear" w:fill="red"/>
            <w:noWrap/>
          </w:tcPr>
          <w:p>
            <w:pPr/>
            <w:r>
              <w:rPr/>
              <w:t xml:space="preserve">Treppenhaus / Gang
</w:t>
            </w:r>
          </w:p>
          <w:p>
            <w:pPr/>
            <w:r>
              <w:rPr/>
              <w:t xml:space="preserve">UG / DG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MaP-3</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MaP-4</w:t>
            </w:r>
          </w:p>
        </w:tc>
        <w:tc>
          <w:tcPr>
            <w:shd w:val="clear" w:fill="red"/>
            <w:noWrap/>
          </w:tcPr>
          <w:p>
            <w:pPr/>
            <w:r>
              <w:rPr/>
              <w:t xml:space="preserve">Treppenhaus / Gang
</w:t>
            </w:r>
          </w:p>
          <w:p>
            <w:pPr/>
            <w:r>
              <w:rPr/>
              <w:t xml:space="preserve">UG / DG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MaP-5</w:t>
            </w:r>
          </w:p>
        </w:tc>
        <w:tc>
          <w:tcPr>
            <w:shd w:val="clear" w:fill="red"/>
            <w:noWrap/>
          </w:tcPr>
          <w:p>
            <w:pPr/>
            <w:r>
              <w:rPr/>
              <w:t xml:space="preserve">Gesamtes Haus
</w:t>
            </w:r>
          </w:p>
          <w:p>
            <w:pPr/>
            <w:r>
              <w:rPr/>
              <w:t xml:space="preserve">EG/ DG
</w:t>
            </w:r>
          </w:p>
          <w:p>
            <w:pPr/>
            <w:r>
              <w:rPr/>
              <w:t xml:space="preserve">Cushion Vinyl
</w:t>
            </w:r>
          </w:p>
        </w:tc>
        <w:tc>
          <w:tcPr>
            <w:shd w:val="clear" w:fill="red"/>
            <w:noWrap/>
          </w:tcPr>
          <w:p>
            <w:pPr/>
            <w:r>
              <w:rPr/>
              <w:t xml:space="preserve">VM-5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MaP-6</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MaP-7</w:t>
            </w:r>
          </w:p>
        </w:tc>
        <w:tc>
          <w:tcPr>
            <w:shd w:val="clear" w:fill="red"/>
            <w:noWrap/>
          </w:tcPr>
          <w:p>
            <w:pPr/>
            <w:r>
              <w:rPr/>
              <w:t xml:space="preserve">Schlafzimmer
</w:t>
            </w:r>
          </w:p>
          <w:p>
            <w:pPr/>
            <w:r>
              <w:rPr/>
              <w:t xml:space="preserve">EG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MaP-8</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MaP-9</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MaP-10</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MaP-11</w:t>
            </w:r>
          </w:p>
        </w:tc>
        <w:tc>
          <w:tcPr>
            <w:shd w:val="clear" w:fill="red"/>
            <w:noWrap/>
          </w:tcPr>
          <w:p>
            <w:pPr/>
            <w:r>
              <w:rPr/>
              <w:t xml:space="preserve">Wohnzimmer
</w:t>
            </w:r>
          </w:p>
          <w:p>
            <w:pPr/>
            <w:r>
              <w:rPr/>
              <w:t xml:space="preserve">EG
</w:t>
            </w:r>
          </w:p>
          <w:p>
            <w:pPr/>
            <w:r>
              <w:rPr/>
              <w:t xml:space="preserve">Boden
</w:t>
            </w:r>
          </w:p>
        </w:tc>
        <w:tc>
          <w:tcPr>
            <w:shd w:val="clear" w:fill="red"/>
            <w:noWrap/>
          </w:tcPr>
          <w:p>
            <w:pPr/>
            <w:r>
              <w:rPr/>
              <w:t xml:space="preserve">VM-9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MaP-13</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MaP-14</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VB-1</w:t>
            </w:r>
          </w:p>
        </w:tc>
        <w:tc>
          <w:tcPr>
            <w:shd w:val="clear" w:fill="red"/>
            <w:noWrap/>
          </w:tcPr>
          <w:p>
            <w:pPr/>
            <w:r>
              <w:rPr/>
              <w:t xml:space="preserve">Heizraum
</w:t>
            </w:r>
          </w:p>
          <w:p>
            <w:pPr/>
            <w:r>
              <w:rPr/>
              <w:t xml:space="preserve">UG
</w:t>
            </w:r>
          </w:p>
          <w:p>
            <w:pPr/>
            <w:r>
              <w:rPr/>
              <w:t xml:space="preserve">Elektrotableau
</w:t>
            </w:r>
          </w:p>
        </w:tc>
        <w:tc>
          <w:tcPr>
            <w:shd w:val="clear" w:fill="red"/>
            <w:noWrap/>
          </w:tcPr>
          <w:p>
            <w:pPr/>
            <w:r>
              <w:rPr/>
              <w:t xml:space="preserve">VM-1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orange"/>
            <w:noWrap/>
          </w:tcPr>
          <w:p>
            <w:pPr/>
            <w:r>
              <w:rPr/>
              <w:t xml:space="preserve">VB-2</w:t>
            </w:r>
          </w:p>
        </w:tc>
        <w:tc>
          <w:tcPr>
            <w:shd w:val="clear" w:fill="orange"/>
            <w:noWrap/>
          </w:tcPr>
          <w:p>
            <w:pPr/>
            <w:r>
              <w:rPr/>
              <w:t xml:space="preserve">Tankraum
</w:t>
            </w:r>
          </w:p>
          <w:p>
            <w:pPr/>
            <w:r>
              <w:rPr/>
              <w:t xml:space="preserve">UG
</w:t>
            </w:r>
          </w:p>
          <w:p>
            <w:pPr/>
            <w:r>
              <w:rPr/>
              <w:t xml:space="preserve">Öltank
</w:t>
            </w:r>
          </w:p>
        </w:tc>
        <w:tc>
          <w:tcPr>
            <w:shd w:val="clear" w:fill="orange"/>
            <w:noWrap/>
          </w:tcPr>
          <w:p>
            <w:pPr/>
            <w:r>
              <w:rPr/>
              <w:t xml:space="preserve">VM-3
</w:t>
            </w:r>
          </w:p>
          <w:p>
            <w:pPr/>
            <w:r>
              <w:rPr/>
              <w:t xml:space="preserve">Flachdichtung
</w:t>
            </w:r>
          </w:p>
          <w:p>
            <w:pPr/>
            <w:r>
              <w:rPr/>
              <w:t xml:space="preserve">Öltank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5" o:title=""/>
                </v:shape>
              </w:pict>
              <w:t xml:space="preserve"/>
            </w:r>
          </w:p>
        </w:tc>
        <w:tc>
          <w:tcPr>
            <w:shd w:val="clear" w:fill="orange"/>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VB-3</w:t>
            </w:r>
          </w:p>
        </w:tc>
        <w:tc>
          <w:tcPr>
            <w:shd w:val="clear" w:fill="red"/>
            <w:noWrap/>
          </w:tcPr>
          <w:p>
            <w:pPr/>
            <w:r>
              <w:rPr/>
              <w:t xml:space="preserve">Dusche
</w:t>
            </w:r>
          </w:p>
          <w:p>
            <w:pPr/>
            <w:r>
              <w:rPr/>
              <w:t xml:space="preserve">UG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VB-4</w:t>
            </w:r>
          </w:p>
        </w:tc>
        <w:tc>
          <w:tcPr>
            <w:shd w:val="clear" w:fill="red"/>
            <w:noWrap/>
          </w:tcPr>
          <w:p>
            <w:pPr/>
            <w:r>
              <w:rPr/>
              <w:t xml:space="preserve">WC
</w:t>
            </w:r>
          </w:p>
          <w:p>
            <w:pPr/>
            <w:r>
              <w:rPr/>
              <w:t xml:space="preserve">EG
</w:t>
            </w:r>
          </w:p>
          <w:p>
            <w:pPr/>
            <w:r>
              <w:rPr/>
              <w:t xml:space="preserve">Wand / Boden
</w:t>
            </w:r>
          </w:p>
        </w:tc>
        <w:tc>
          <w:tcPr>
            <w:shd w:val="clear" w:fill="red"/>
            <w:noWrap/>
          </w:tcPr>
          <w:p>
            <w:pPr/>
            <w:r>
              <w:rPr/>
              <w:t xml:space="preserve">VM-7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VB-5</w:t>
            </w:r>
          </w:p>
        </w:tc>
        <w:tc>
          <w:tcPr>
            <w:shd w:val="clear" w:fill="red"/>
            <w:noWrap/>
          </w:tcPr>
          <w:p>
            <w:pPr/>
            <w:r>
              <w:rPr/>
              <w:t xml:space="preserve">Küche
</w:t>
            </w:r>
          </w:p>
          <w:p>
            <w:pPr/>
            <w:r>
              <w:rPr/>
              <w:t xml:space="preserve">EG
</w:t>
            </w:r>
          </w:p>
          <w:p>
            <w:pPr/>
            <w:r>
              <w:rPr/>
              <w:t xml:space="preserve">Wand / Boden
</w:t>
            </w:r>
          </w:p>
        </w:tc>
        <w:tc>
          <w:tcPr>
            <w:shd w:val="clear" w:fill="red"/>
            <w:noWrap/>
          </w:tcPr>
          <w:p>
            <w:pPr/>
            <w:r>
              <w:rPr/>
              <w:t xml:space="preserve">VM-10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green"/>
            <w:noWrap/>
          </w:tcPr>
          <w:p>
            <w:pPr/>
            <w:r>
              <w:rPr/>
              <w:t xml:space="preserve">VB-6</w:t>
            </w:r>
          </w:p>
        </w:tc>
        <w:tc>
          <w:tcPr>
            <w:shd w:val="clear" w:fill="green"/>
            <w:noWrap/>
          </w:tcPr>
          <w:p>
            <w:pPr/>
            <w:r>
              <w:rPr/>
              <w:t xml:space="preserve">Estrich
</w:t>
            </w:r>
          </w:p>
          <w:p>
            <w:pPr/>
            <w:r>
              <w:rPr/>
              <w:t xml:space="preserve">DG
</w:t>
            </w:r>
          </w:p>
          <w:p>
            <w:pPr/>
            <w:r>
              <w:rPr/>
              <w:t xml:space="preserve">Unterdach
</w:t>
            </w:r>
          </w:p>
        </w:tc>
        <w:tc>
          <w:tcPr>
            <w:shd w:val="clear" w:fill="green"/>
            <w:noWrap/>
          </w:tcPr>
          <w:p>
            <w:pPr/>
            <w:r>
              <w:rPr/>
              <w:t xml:space="preserve">VM-11
</w:t>
            </w:r>
          </w:p>
          <w:p>
            <w:pPr/>
            <w:r>
              <w:rPr/>
              <w:t xml:space="preserve">Fas
</w:t>
            </w:r>
          </w:p>
          <w:p>
            <w:pPr/>
            <w:r>
              <w:rPr/>
              <w:t xml:space="preserve">Unterdach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3" o:title=""/>
                </v:shape>
              </w:pict>
              <w:t xml:space="preserve"/>
            </w:r>
          </w:p>
        </w:tc>
        <w:tc>
          <w:tcPr>
            <w:shd w:val="clear" w:fill="green"/>
            <w:noWrap/>
          </w:tcPr>
          <w:p>
            <w:pPr/>
            <w:r>
              <w:rPr/>
              <w:t xml:space="preserve"/>
              <w:pict>
                <v:shape type="#_x0000_t75" style="width:100px;height:150px" stroked="f" filled="f">
                  <v:imagedata r:id="rId6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2" o:title=""/>
          </v:shape>
        </w:pict>
        <w:t/>
        <w:pict>
          <v:shape type="#_x0000_t75" style="width:1000px;height:706.96893366919px" stroked="f" filled="f">
            <v:imagedata r:id="rId23" o:title=""/>
          </v:shape>
        </w:pict>
        <w:t/>
      </w:r>
      <w:r w:rsidR="00431D24" w:rsidRPr="00FF365E">
        <w:rPr>
          <w:sz w:val="26"/>
          <w:szCs w:val="26"/>
        </w:rPr>
        <w:t/>
        <w:pict>
          <v:shape type="#_x0000_t75" style="width:1000px;height:706.96893366919px" stroked="f" filled="f">
            <v:imagedata r:id="rId24" o:title=""/>
          </v:shape>
        </w:pict>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