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Promenada 27, Flims,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3866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900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Küche und Laminatt testen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Marcel Pfister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Promenada 27, Flims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Marcel Pfister</w:t>
            </w:r>
            <w:bookmarkEnd w:id="12"/>
            <w:r w:rsidRPr="00FF365E">
              <w:rPr>
                <w:sz w:val="24"/>
                <w:szCs w:val="24"/>
                <w:lang w:val="en-GB"/>
              </w:rPr>
              <w:t xml:space="preserve"> </w:t>
            </w:r>
            <w:bookmarkStart w:id="13" w:name="OLE_LINK13"/>
            <w:r w:rsidRPr="00FF365E">
              <w:rPr>
                <w:sz w:val="24"/>
                <w:szCs w:val="24"/>
                <w:lang w:val="en-GB"/>
              </w:rPr>
              <w:t xml:space="preserve">Promenada 27, Flims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 Material: Gipskarton</w:t>
      </w:r>
      <w:r>
        <w:rPr>
          <w:sz w:val="24"/>
          <w:szCs w:val="24"/>
        </w:rPr>
        <w:t xml:space="preserve"/>
      </w:r>
      <w:br/>
      <w:r>
        <w:rPr>
          <w:sz w:val="24"/>
          <w:szCs w:val="24"/>
        </w:rPr>
        <w:t xml:space="preserve"/>
      </w:r>
      <w:br/>
      <w:r>
        <w:rPr>
          <w:sz w:val="24"/>
          <w:szCs w:val="24"/>
        </w:rPr>
        <w:t xml:space="preserve">Gipskarton mit der Probe-ID 1 kann durch instruierte Handwerker unter Einhaltung der Richtlinien 33031 rückgebaut werden. Dieser ist mit dem lva code 17 08 02 in einer Deponie Typ B zu entsorgen.</w:t>
      </w:r>
      <w:br/>
      <w:r>
        <w:rPr>
          <w:sz w:val="24"/>
          <w:szCs w:val="24"/>
        </w:rPr>
        <w:t xml:space="preserve"/>
      </w:r>
      <w:br/>
      <w:r>
        <w:rPr>
          <w:sz w:val="24"/>
          <w:szCs w:val="24"/>
          <w:b w:val="1"/>
          <w:bCs w:val="1"/>
        </w:rPr>
        <w:t xml:space="preserve"/>
      </w:r>
      <w:r>
        <w:rPr>
          <w:sz w:val="24"/>
          <w:szCs w:val="24"/>
          <w:b w:val="1"/>
          <w:bCs w:val="1"/>
        </w:rPr>
        <w:t xml:space="preserve">Probe-ID 2, Material: Faserzement</w:t>
      </w:r>
      <w:r>
        <w:rPr>
          <w:sz w:val="24"/>
          <w:szCs w:val="24"/>
        </w:rPr>
        <w:t xml:space="preserve"/>
      </w:r>
      <w:br/>
      <w:r>
        <w:rPr>
          <w:sz w:val="24"/>
          <w:szCs w:val="24"/>
        </w:rPr>
        <w:t xml:space="preserve"/>
      </w:r>
      <w:br/>
      <w:r>
        <w:rPr>
          <w:sz w:val="24"/>
          <w:szCs w:val="24"/>
        </w:rPr>
        <w:t xml:space="preserve">Faserzement aus der Probe-ID 2 kann durch instruierte Handwerker unter Einhaltung der Richtlinien 33031 rückgebaut werden. Er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3, Material: Polystyrol</w:t>
      </w:r>
      <w:r>
        <w:rPr>
          <w:sz w:val="24"/>
          <w:szCs w:val="24"/>
        </w:rPr>
        <w:t xml:space="preserve"/>
      </w:r>
      <w:br/>
      <w:r>
        <w:rPr>
          <w:sz w:val="24"/>
          <w:szCs w:val="24"/>
        </w:rPr>
        <w:t xml:space="preserve"/>
      </w:r>
      <w:br/>
      <w:r>
        <w:rPr>
          <w:sz w:val="24"/>
          <w:szCs w:val="24"/>
        </w:rPr>
        <w:t xml:space="preserve">Polystyrol mit der Probe-ID 3 muss durch Schadstoffsanierer unter Einhaltung der Richtlinien 65060 ausgebaut werden. Es ist mit dem lva code 17 06 04 in einer Deponie Typ D zu entsorgen.</w:t>
      </w:r>
      <w:br/>
      <w:r>
        <w:rPr>
          <w:sz w:val="24"/>
          <w:szCs w:val="24"/>
        </w:rPr>
        <w:t xml:space="preserve"/>
      </w:r>
      <w:br/>
      <w:r>
        <w:rPr>
          <w:sz w:val="24"/>
          <w:szCs w:val="24"/>
          <w:b w:val="1"/>
          <w:bCs w:val="1"/>
        </w:rPr>
        <w:t xml:space="preserve"/>
      </w:r>
      <w:r>
        <w:rPr>
          <w:sz w:val="24"/>
          <w:szCs w:val="24"/>
          <w:b w:val="1"/>
          <w:bCs w:val="1"/>
        </w:rPr>
        <w:t xml:space="preserve">Probe-ID 4, Material: PVC</w:t>
      </w:r>
      <w:r>
        <w:rPr>
          <w:sz w:val="24"/>
          <w:szCs w:val="24"/>
        </w:rPr>
        <w:t xml:space="preserve"/>
      </w:r>
      <w:br/>
      <w:r>
        <w:rPr>
          <w:sz w:val="24"/>
          <w:szCs w:val="24"/>
        </w:rPr>
        <w:t xml:space="preserve"/>
      </w:r>
      <w:br/>
      <w:r>
        <w:rPr>
          <w:sz w:val="24"/>
          <w:szCs w:val="24"/>
        </w:rPr>
        <w:t xml:space="preserve">PVC aus der Probe-ID 4 muss durch Schadstoffsanierer unter Berücksichtigung der Richtlinien 65060 rückgebaut werden. Der Entsorgungsweg erfolgt mit dem lva code 17 02 03 in einer Deponie Typ E.</w:t>
      </w:r>
      <w:br/>
      <w:r>
        <w:rPr>
          <w:sz w:val="24"/>
          <w:szCs w:val="24"/>
        </w:rPr>
        <w:t xml:space="preserve"/>
      </w:r>
      <w:br/>
      <w:r>
        <w:rPr>
          <w:sz w:val="24"/>
          <w:szCs w:val="24"/>
          <w:b w:val="1"/>
          <w:bCs w:val="1"/>
        </w:rPr>
        <w:t xml:space="preserve"/>
      </w:r>
      <w:r>
        <w:rPr>
          <w:sz w:val="24"/>
          <w:szCs w:val="24"/>
          <w:b w:val="1"/>
          <w:bCs w:val="1"/>
        </w:rPr>
        <w:t xml:space="preserve">Probe-ID 5, Material: Bitumen</w:t>
      </w:r>
      <w:r>
        <w:rPr>
          <w:sz w:val="24"/>
          <w:szCs w:val="24"/>
        </w:rPr>
        <w:t xml:space="preserve"/>
      </w:r>
      <w:br/>
      <w:r>
        <w:rPr>
          <w:sz w:val="24"/>
          <w:szCs w:val="24"/>
        </w:rPr>
        <w:t xml:space="preserve"/>
      </w:r>
      <w:br/>
      <w:r>
        <w:rPr>
          <w:sz w:val="24"/>
          <w:szCs w:val="24"/>
        </w:rPr>
        <w:t xml:space="preserve">Bitumen aus der Probe-ID 5 muss durch Schadstoffsanierer gemäss den Richtlinien 65060 ausgebaut werden. Er wird mit dem lva code 17 03 02 in einer Deponie Typ D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Verputz
</w:t>
            </w:r>
          </w:p>
          <w:p>
            <w:pPr/>
            <w:r>
              <w:rPr/>
              <w:t xml:space="preserve">Wand/Decke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Wohnbereich
</w:t>
            </w:r>
          </w:p>
          <w:p>
            <w:pPr/>
            <w:r>
              <w:rPr/>
              <w:t xml:space="preserve">EG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Verputz
</w:t>
            </w:r>
          </w:p>
          <w:p>
            <w:pPr/>
            <w:r>
              <w:rPr/>
              <w:t xml:space="preserve">Wand/Decke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