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Steingrubenweg 97, Riehen,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892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EFH vor 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Patrizia Giudetti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Steingrubenweg 97, Riehen,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Patrizia Giudetti</w:t>
            </w:r>
            <w:bookmarkEnd w:id="12"/>
            <w:r w:rsidRPr="00FF365E">
              <w:rPr>
                <w:sz w:val="24"/>
                <w:szCs w:val="24"/>
                <w:lang w:val="en-GB"/>
              </w:rPr>
              <w:t xml:space="preserve"> </w:t>
            </w:r>
            <w:bookmarkStart w:id="13" w:name="OLE_LINK13"/>
            <w:r w:rsidRPr="00FF365E">
              <w:rPr>
                <w:sz w:val="24"/>
                <w:szCs w:val="24"/>
                <w:lang w:val="en-GB"/>
              </w:rPr>
              <w:t xml:space="preserve">Steingrubenweg 97, Riehen,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07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MaP-4</w:t>
            </w:r>
          </w:p>
        </w:tc>
        <w:tc>
          <w:tcPr>
            <w:noWrap/>
          </w:tcPr>
          <w:p>
            <w:pPr/>
            <w:r>
              <w:rPr/>
              <w:t xml:space="preserve">Ganzes Haus
</w:t>
            </w:r>
          </w:p>
          <w:p>
            <w:pPr/>
            <w:r>
              <w:rPr/>
              <w:t xml:space="preserve">EG-OG
</w:t>
            </w:r>
          </w:p>
          <w:p>
            <w:pPr/>
            <w:r>
              <w:rPr/>
              <w:t xml:space="preserve">Fenster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w:t>
            </w:r>
          </w:p>
        </w:tc>
        <w:tc>
          <w:tcPr>
            <w:noWrap/>
          </w:tcPr>
          <w:p>
            <w:pPr/>
            <w:r>
              <w:rPr/>
              <w:t xml:space="preserve">WC/ Dusche
</w:t>
            </w:r>
          </w:p>
          <w:p>
            <w:pPr/>
            <w:r>
              <w:rPr/>
              <w:t xml:space="preserve">EG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WC/ Dusche
</w:t>
            </w:r>
          </w:p>
          <w:p>
            <w:pPr/>
            <w:r>
              <w:rPr/>
              <w:t xml:space="preserve">EG
</w:t>
            </w:r>
          </w:p>
          <w:p>
            <w:pPr/>
            <w:r>
              <w:rPr/>
              <w:t xml:space="preserve">Boden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VB-6</w:t>
            </w:r>
          </w:p>
        </w:tc>
        <w:tc>
          <w:tcPr>
            <w:noWrap/>
          </w:tcPr>
          <w:p>
            <w:pPr/>
            <w:r>
              <w:rPr/>
              <w:t xml:space="preserve">Estrich
</w:t>
            </w:r>
          </w:p>
          <w:p>
            <w:pPr/>
            <w:r>
              <w:rPr/>
              <w:t xml:space="preserve">DG
</w:t>
            </w:r>
          </w:p>
          <w:p>
            <w:pPr/>
            <w:r>
              <w:rPr/>
              <w:t xml:space="preserve">Brandschutzplatte
</w:t>
            </w:r>
          </w:p>
        </w:tc>
        <w:tc>
          <w:tcPr>
            <w:noWrap/>
          </w:tcPr>
          <w:p>
            <w:pPr/>
            <w:r>
              <w:rPr/>
              <w:t xml:space="preserve">LAP</w:t>
            </w:r>
          </w:p>
        </w:tc>
        <w:tc>
          <w:tcPr>
            <w:noWrap/>
          </w:tcPr>
          <w:p>
            <w:pPr/>
            <w:r>
              <w:rPr/>
              <w:t xml:space="preserve">Asbest Karton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MaP-6</w:t>
            </w:r>
          </w:p>
        </w:tc>
        <w:tc>
          <w:tcPr>
            <w:noWrap/>
          </w:tcPr>
          <w:p>
            <w:pPr/>
            <w:r>
              <w:rPr/>
              <w:t xml:space="preserve">Fliesenkleber</w:t>
            </w:r>
          </w:p>
        </w:tc>
        <w:tc>
          <w:tcPr>
            <w:noWrap/>
          </w:tcPr>
          <w:p>
            <w:pPr/>
            <w:r>
              <w:rPr/>
              <w:t xml:space="preserve">23m²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Fliesenkleber</w:t>
            </w:r>
          </w:p>
        </w:tc>
        <w:tc>
          <w:tcPr>
            <w:noWrap/>
          </w:tcPr>
          <w:p>
            <w:pPr/>
            <w:r>
              <w:rPr/>
              <w:t xml:space="preserve">3m²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MaP-4</w:t>
            </w:r>
          </w:p>
        </w:tc>
        <w:tc>
          <w:tcPr>
            <w:noWrap/>
          </w:tcPr>
          <w:p>
            <w:pPr/>
            <w:r>
              <w:rPr/>
              <w:t xml:space="preserve">Fensterkitt</w:t>
            </w:r>
          </w:p>
        </w:tc>
        <w:tc>
          <w:tcPr>
            <w:noWrap/>
          </w:tcPr>
          <w:p>
            <w:pPr/>
            <w:r>
              <w:rPr/>
              <w:t xml:space="preserve">20</w:t>
            </w:r>
          </w:p>
        </w:tc>
        <w:tc>
          <w:tcPr>
            <w:noWrap/>
          </w:tcPr>
          <w:p>
            <w:pPr/>
            <w:r>
              <w:rPr/>
              <w:t xml:space="preserve">3</w:t>
            </w:r>
          </w:p>
        </w:tc>
        <w:tc>
          <w:tcPr>
            <w:noWrap/>
          </w:tcPr>
          <w:p>
            <w:pPr/>
            <w:r>
              <w:rPr/>
              <w:t xml:space="preserve">33039 - 33044</w:t>
            </w:r>
          </w:p>
        </w:tc>
        <w:tc>
          <w:tcPr>
            <w:noWrap/>
          </w:tcPr>
          <w:p>
            <w:pPr/>
            <w:r>
              <w:rPr/>
              <w:t xml:space="preserve">17 06 98</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MaP-4</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VB-6</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MaP-4 Fensterkitt:</w:t>
      </w:r>
      <w:r>
        <w:rPr>
          <w:sz w:val="24"/>
          <w:szCs w:val="24"/>
        </w:rPr>
        <w:t xml:space="preserve"> Fensterkitt aus der Probe MaP-4 kann durch instruierte Handwerker entfernt werden, wobei die Richtlinien 33039 bis 33044 beachtet werden müssen. Die Entsorgung erfolgt unter dem LVA-Code 17 06 98.</w:t>
      </w:r>
      <w:br/>
      <w:r>
        <w:rPr>
          <w:sz w:val="24"/>
          <w:szCs w:val="24"/>
        </w:rPr>
        <w:t xml:space="preserve"/>
      </w:r>
      <w:br/>
      <w:r>
        <w:rPr>
          <w:sz w:val="24"/>
          <w:szCs w:val="24"/>
          <w:b w:val="1"/>
          <w:bCs w:val="1"/>
        </w:rPr>
        <w:t xml:space="preserve"/>
      </w:r>
      <w:r>
        <w:rPr>
          <w:sz w:val="24"/>
          <w:szCs w:val="24"/>
          <w:b w:val="1"/>
          <w:bCs w:val="1"/>
        </w:rPr>
        <w:t xml:space="preserve">MaP-6 Fliesenkleber:</w:t>
      </w:r>
      <w:r>
        <w:rPr>
          <w:sz w:val="24"/>
          <w:szCs w:val="24"/>
        </w:rPr>
        <w:t xml:space="preserve"> Der Fliesenkleber aus der Probe MaP-6 muss durch einen Schadstoffsanierer saniert werden, unter Einhaltung der EKAS 6503 Kapitel 7 Richtlinien. Das Material ist als gefährlich eingestuft und mit dem LVA-Code 17 06 05 S zu entsorgen.</w:t>
      </w:r>
      <w:br/>
      <w:r>
        <w:rPr>
          <w:sz w:val="24"/>
          <w:szCs w:val="24"/>
        </w:rPr>
        <w:t xml:space="preserve"/>
      </w:r>
      <w:br/>
      <w:r>
        <w:rPr>
          <w:sz w:val="24"/>
          <w:szCs w:val="24"/>
          <w:b w:val="1"/>
          <w:bCs w:val="1"/>
        </w:rPr>
        <w:t xml:space="preserve"/>
      </w:r>
      <w:r>
        <w:rPr>
          <w:sz w:val="24"/>
          <w:szCs w:val="24"/>
          <w:b w:val="1"/>
          <w:bCs w:val="1"/>
        </w:rPr>
        <w:t xml:space="preserve">MaP-7 Fliesenkleber:</w:t>
      </w:r>
      <w:r>
        <w:rPr>
          <w:sz w:val="24"/>
          <w:szCs w:val="24"/>
        </w:rPr>
        <w:t xml:space="preserve"> Auch für den Fliesenkleber der Probe MaP-7 ist eine Sanierung durch einen Schadstoffsanierer erforderlich, wobei ebenfalls die EKAS 6503 Kapitel 7 Richtlinien eingehalten werden müssen. Die Entsorgung erfolgt mit dem LVA-Code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Schlafzimmer/ Gang/ Treppenhaus
</w:t>
            </w:r>
          </w:p>
          <w:p>
            <w:pPr/>
            <w:r>
              <w:rPr/>
              <w:t xml:space="preserve">EG- OG
</w:t>
            </w:r>
          </w:p>
          <w:p>
            <w:pPr/>
            <w:r>
              <w:rPr/>
              <w:t xml:space="preserve">Boden
</w:t>
            </w:r>
          </w:p>
        </w:tc>
        <w:tc>
          <w:tcPr>
            <w:shd w:val="clear" w:fill="green"/>
            <w:noWrap/>
          </w:tcPr>
          <w:p>
            <w:pPr/>
            <w:r>
              <w:rPr/>
              <w:t xml:space="preserve">VM-2
</w:t>
            </w:r>
          </w:p>
          <w:p>
            <w:pPr/>
            <w:r>
              <w:rPr/>
              <w:t xml:space="preserve">Gelblicher Teppichkleber
</w:t>
            </w:r>
          </w:p>
          <w:p>
            <w:pPr/>
            <w:r>
              <w:rPr/>
              <w:t xml:space="preserve">Teppich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 o:title=""/>
                </v:shape>
              </w:pict>
              <w:t xml:space="preserve"/>
            </w:r>
          </w:p>
        </w:tc>
        <w:tc>
          <w:tcPr>
            <w:shd w:val="clear" w:fill="green"/>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Schlafzimmer/ Gang/ Treppenhaus
</w:t>
            </w:r>
          </w:p>
          <w:p>
            <w:pPr/>
            <w:r>
              <w:rPr/>
              <w:t xml:space="preserve">EG- OG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Schlafzimmer/ Gang/ Treppenhaus
</w:t>
            </w:r>
          </w:p>
          <w:p>
            <w:pPr/>
            <w:r>
              <w:rPr/>
              <w:t xml:space="preserve">EG- OG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orange"/>
            <w:noWrap/>
          </w:tcPr>
          <w:p>
            <w:pPr/>
            <w:r>
              <w:rPr/>
              <w:t xml:space="preserve">MaP-4</w:t>
            </w:r>
          </w:p>
        </w:tc>
        <w:tc>
          <w:tcPr>
            <w:shd w:val="clear" w:fill="orange"/>
            <w:noWrap/>
          </w:tcPr>
          <w:p>
            <w:pPr/>
            <w:r>
              <w:rPr/>
              <w:t xml:space="preserve">Ganzes Haus
</w:t>
            </w:r>
          </w:p>
          <w:p>
            <w:pPr/>
            <w:r>
              <w:rPr/>
              <w:t xml:space="preserve">EG-OG
</w:t>
            </w:r>
          </w:p>
          <w:p>
            <w:pPr/>
            <w:r>
              <w:rPr/>
              <w:t xml:space="preserve">Fenster
</w:t>
            </w:r>
          </w:p>
        </w:tc>
        <w:tc>
          <w:tcPr>
            <w:shd w:val="clear" w:fill="orange"/>
            <w:noWrap/>
          </w:tcPr>
          <w:p>
            <w:pPr/>
            <w:r>
              <w:rPr/>
              <w:t xml:space="preserve">VM-5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8" o:title=""/>
                </v:shape>
              </w:pict>
              <w:t xml:space="preserve"/>
            </w:r>
          </w:p>
        </w:tc>
        <w:tc>
          <w:tcPr>
            <w:shd w:val="clear" w:fill="orange"/>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WC/ Dusche
</w:t>
            </w:r>
          </w:p>
          <w:p>
            <w:pPr/>
            <w:r>
              <w:rPr/>
              <w:t xml:space="preserve">EG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WC/ Dusche
</w:t>
            </w:r>
          </w:p>
          <w:p>
            <w:pPr/>
            <w:r>
              <w:rPr/>
              <w:t xml:space="preserve">EG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WC/ Dusche
</w:t>
            </w:r>
          </w:p>
          <w:p>
            <w:pPr/>
            <w:r>
              <w:rPr/>
              <w:t xml:space="preserve">EG
</w:t>
            </w:r>
          </w:p>
          <w:p>
            <w:pPr/>
            <w:r>
              <w:rPr/>
              <w:t xml:space="preserve">Boden
</w:t>
            </w:r>
          </w:p>
        </w:tc>
        <w:tc>
          <w:tcPr>
            <w:shd w:val="clear" w:fill="red"/>
            <w:noWrap/>
          </w:tcPr>
          <w:p>
            <w:pPr/>
            <w:r>
              <w:rPr/>
              <w:t xml:space="preserve">VM-7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OG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green"/>
            <w:noWrap/>
          </w:tcPr>
          <w:p>
            <w:pPr/>
            <w:r>
              <w:rPr/>
              <w:t xml:space="preserve">MaP-9</w:t>
            </w:r>
          </w:p>
        </w:tc>
        <w:tc>
          <w:tcPr>
            <w:shd w:val="clear" w:fill="green"/>
            <w:noWrap/>
          </w:tcPr>
          <w:p>
            <w:pPr/>
            <w:r>
              <w:rPr/>
              <w:t xml:space="preserve">Ganzes Haus
</w:t>
            </w:r>
          </w:p>
          <w:p>
            <w:pPr/>
            <w:r>
              <w:rPr/>
              <w:t xml:space="preserve">EG-DG
</w:t>
            </w:r>
          </w:p>
          <w:p>
            <w:pPr/>
            <w:r>
              <w:rPr/>
              <w:t xml:space="preserve">Decke
</w:t>
            </w:r>
          </w:p>
        </w:tc>
        <w:tc>
          <w:tcPr>
            <w:shd w:val="clear" w:fill="green"/>
            <w:noWrap/>
          </w:tcPr>
          <w:p>
            <w:pPr/>
            <w:r>
              <w:rPr/>
              <w:t xml:space="preserve">VM-9
</w:t>
            </w:r>
          </w:p>
          <w:p>
            <w:pPr/>
            <w:r>
              <w:rPr/>
              <w:t xml:space="preserve">Kork Isolation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8" o:title=""/>
                </v:shape>
              </w:pict>
              <w:t xml:space="preserve"/>
            </w:r>
          </w:p>
        </w:tc>
        <w:tc>
          <w:tcPr>
            <w:shd w:val="clear" w:fill="green"/>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VM-14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OG
</w:t>
            </w:r>
          </w:p>
          <w:p>
            <w:pPr/>
            <w:r>
              <w:rPr/>
              <w:t xml:space="preserve">Sockel
</w:t>
            </w:r>
          </w:p>
        </w:tc>
        <w:tc>
          <w:tcPr>
            <w:shd w:val="clear" w:fill="red"/>
            <w:noWrap/>
          </w:tcPr>
          <w:p>
            <w:pPr/>
            <w:r>
              <w:rPr/>
              <w:t xml:space="preserve">VM-10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Wohnzimmer/ Gang
</w:t>
            </w:r>
          </w:p>
          <w:p>
            <w:pPr/>
            <w:r>
              <w:rPr/>
              <w:t xml:space="preserve">OG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Wohnzimmer/ Gang
</w:t>
            </w:r>
          </w:p>
          <w:p>
            <w:pPr/>
            <w:r>
              <w:rPr/>
              <w:t xml:space="preserve">OG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Wohnzimmer/ Gang
</w:t>
            </w:r>
          </w:p>
          <w:p>
            <w:pPr/>
            <w:r>
              <w:rPr/>
              <w:t xml:space="preserve">OG
</w:t>
            </w:r>
          </w:p>
          <w:p>
            <w:pPr/>
            <w:r>
              <w:rPr/>
              <w:t xml:space="preserve">Sockel
</w:t>
            </w:r>
          </w:p>
        </w:tc>
        <w:tc>
          <w:tcPr>
            <w:shd w:val="clear" w:fill="red"/>
            <w:noWrap/>
          </w:tcPr>
          <w:p>
            <w:pPr/>
            <w:r>
              <w:rPr/>
              <w:t xml:space="preserve">VM-10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green"/>
            <w:noWrap/>
          </w:tcPr>
          <w:p>
            <w:pPr/>
            <w:r>
              <w:rPr/>
              <w:t xml:space="preserve">MaP-16</w:t>
            </w:r>
          </w:p>
        </w:tc>
        <w:tc>
          <w:tcPr>
            <w:shd w:val="clear" w:fill="green"/>
            <w:noWrap/>
          </w:tcPr>
          <w:p>
            <w:pPr/>
            <w:r>
              <w:rPr/>
              <w:t xml:space="preserve">Treppenhaus/ Schlafzimmer
</w:t>
            </w:r>
          </w:p>
          <w:p>
            <w:pPr/>
            <w:r>
              <w:rPr/>
              <w:t xml:space="preserve">OG-DG
</w:t>
            </w:r>
          </w:p>
          <w:p>
            <w:pPr/>
            <w:r>
              <w:rPr/>
              <w:t xml:space="preserve">Boden
</w:t>
            </w:r>
          </w:p>
        </w:tc>
        <w:tc>
          <w:tcPr>
            <w:shd w:val="clear" w:fill="green"/>
            <w:noWrap/>
          </w:tcPr>
          <w:p>
            <w:pPr/>
            <w:r>
              <w:rPr/>
              <w:t xml:space="preserve">VM-2
</w:t>
            </w:r>
          </w:p>
          <w:p>
            <w:pPr/>
            <w:r>
              <w:rPr/>
              <w:t xml:space="preserve">Gelblicher Teppichkleber
</w:t>
            </w:r>
          </w:p>
          <w:p>
            <w:pPr/>
            <w:r>
              <w:rPr/>
              <w:t xml:space="preserve">Teppich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2" o:title=""/>
                </v:shape>
              </w:pict>
              <w:t xml:space="preserve"/>
            </w:r>
          </w:p>
        </w:tc>
        <w:tc>
          <w:tcPr>
            <w:shd w:val="clear" w:fill="green"/>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Badezimmer
</w:t>
            </w:r>
          </w:p>
          <w:p>
            <w:pPr/>
            <w:r>
              <w:rPr/>
              <w:t xml:space="preserve">DG
</w:t>
            </w:r>
          </w:p>
          <w:p>
            <w:pPr/>
            <w:r>
              <w:rPr/>
              <w:t xml:space="preserve">Boden
</w:t>
            </w:r>
          </w:p>
        </w:tc>
        <w:tc>
          <w:tcPr>
            <w:shd w:val="clear" w:fill="red"/>
            <w:noWrap/>
          </w:tcPr>
          <w:p>
            <w:pPr/>
            <w:r>
              <w:rPr/>
              <w:t xml:space="preserve">VM-15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Badezimmer
</w:t>
            </w:r>
          </w:p>
          <w:p>
            <w:pPr/>
            <w:r>
              <w:rPr/>
              <w:t xml:space="preserve">DG
</w:t>
            </w:r>
          </w:p>
          <w:p>
            <w:pPr/>
            <w:r>
              <w:rPr/>
              <w:t xml:space="preserve">Wand
</w:t>
            </w:r>
          </w:p>
        </w:tc>
        <w:tc>
          <w:tcPr>
            <w:shd w:val="clear" w:fill="red"/>
            <w:noWrap/>
          </w:tcPr>
          <w:p>
            <w:pPr/>
            <w:r>
              <w:rPr/>
              <w:t xml:space="preserve">VM-16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Badezimmer
</w:t>
            </w:r>
          </w:p>
          <w:p>
            <w:pPr/>
            <w:r>
              <w:rPr/>
              <w:t xml:space="preserve">DG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Schlafzimmer/ Gang/ Treppenhaus
</w:t>
            </w:r>
          </w:p>
          <w:p>
            <w:pPr/>
            <w:r>
              <w:rPr/>
              <w:t xml:space="preserve">DG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Schlafzimmer/ Gang/ Treppenhaus
</w:t>
            </w:r>
          </w:p>
          <w:p>
            <w:pPr/>
            <w:r>
              <w:rPr/>
              <w:t xml:space="preserve">DG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Map-22</w:t>
            </w:r>
          </w:p>
        </w:tc>
        <w:tc>
          <w:tcPr>
            <w:shd w:val="clear" w:fill="red"/>
            <w:noWrap/>
          </w:tcPr>
          <w:p>
            <w:pPr/>
            <w:r>
              <w:rPr/>
              <w:t xml:space="preserve">Estrich
</w:t>
            </w:r>
          </w:p>
          <w:p>
            <w:pPr/>
            <w:r>
              <w:rPr/>
              <w:t xml:space="preserve">DG
</w:t>
            </w:r>
          </w:p>
          <w:p>
            <w:pPr/>
            <w:r>
              <w:rPr/>
              <w:t xml:space="preserve">Boden
</w:t>
            </w:r>
          </w:p>
        </w:tc>
        <w:tc>
          <w:tcPr>
            <w:shd w:val="clear" w:fill="red"/>
            <w:noWrap/>
          </w:tcPr>
          <w:p>
            <w:pPr/>
            <w:r>
              <w:rPr/>
              <w:t xml:space="preserve">VM-12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Map-23</w:t>
            </w:r>
          </w:p>
        </w:tc>
        <w:tc>
          <w:tcPr>
            <w:shd w:val="clear" w:fill="red"/>
            <w:noWrap/>
          </w:tcPr>
          <w:p>
            <w:pPr/>
            <w:r>
              <w:rPr/>
              <w:t xml:space="preserve">Reduit
</w:t>
            </w:r>
          </w:p>
          <w:p>
            <w:pPr/>
            <w:r>
              <w:rPr/>
              <w:t xml:space="preserve">EG
</w:t>
            </w:r>
          </w:p>
          <w:p>
            <w:pPr/>
            <w:r>
              <w:rPr/>
              <w:t xml:space="preserve">Boden
</w:t>
            </w:r>
          </w:p>
        </w:tc>
        <w:tc>
          <w:tcPr>
            <w:shd w:val="clear" w:fill="red"/>
            <w:noWrap/>
          </w:tcPr>
          <w:p>
            <w:pPr/>
            <w:r>
              <w:rPr/>
              <w:t xml:space="preserve">VM-17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green"/>
            <w:noWrap/>
          </w:tcPr>
          <w:p>
            <w:pPr/>
            <w:r>
              <w:rPr/>
              <w:t xml:space="preserve">VB-1</w:t>
            </w:r>
          </w:p>
        </w:tc>
        <w:tc>
          <w:tcPr>
            <w:shd w:val="clear" w:fill="green"/>
            <w:noWrap/>
          </w:tcPr>
          <w:p>
            <w:pPr/>
            <w:r>
              <w:rPr/>
              <w:t xml:space="preserve">Waschküche
</w:t>
            </w:r>
          </w:p>
          <w:p>
            <w:pPr/>
            <w:r>
              <w:rPr/>
              <w:t xml:space="preserve">EG
</w:t>
            </w:r>
          </w:p>
          <w:p>
            <w:pPr/>
            <w:r>
              <w:rPr/>
              <w:t xml:space="preserve">Boiler
</w:t>
            </w:r>
          </w:p>
        </w:tc>
        <w:tc>
          <w:tcPr>
            <w:shd w:val="clear" w:fill="green"/>
            <w:noWrap/>
          </w:tcPr>
          <w:p>
            <w:pPr/>
            <w:r>
              <w:rPr/>
              <w:t xml:space="preserve">VM-1
</w:t>
            </w:r>
          </w:p>
          <w:p>
            <w:pPr/>
            <w:r>
              <w:rPr/>
              <w:t xml:space="preserve">Abdichtungsbahn
</w:t>
            </w:r>
          </w:p>
          <w:p>
            <w:pPr/>
            <w:r>
              <w:rPr/>
              <w:t xml:space="preserve">Boiler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8" o:title=""/>
                </v:shape>
              </w:pict>
              <w:t xml:space="preserve"/>
            </w:r>
          </w:p>
        </w:tc>
        <w:tc>
          <w:tcPr>
            <w:shd w:val="clear" w:fill="green"/>
            <w:noWrap/>
          </w:tcPr>
          <w:p>
            <w:pPr/>
            <w:r>
              <w:rPr/>
              <w:t xml:space="preserve"/>
              <w:pict>
                <v:shape type="#_x0000_t75" style="width:100px;height:150px" stroked="f" filled="f">
                  <v:imagedata r:id="rId69" o:title=""/>
                </v:shape>
              </w:pict>
              <w:t xml:space="preserve"/>
            </w:r>
          </w:p>
        </w:tc>
      </w:tr>
      <w:tr>
        <w:trPr/>
        <w:tc>
          <w:tcPr>
            <w:shd w:val="clear" w:fill="orange"/>
            <w:noWrap/>
          </w:tcPr>
          <w:p>
            <w:pPr/>
            <w:r>
              <w:rPr/>
              <w:t xml:space="preserve">VB-2</w:t>
            </w:r>
          </w:p>
        </w:tc>
        <w:tc>
          <w:tcPr>
            <w:shd w:val="clear" w:fill="orange"/>
            <w:noWrap/>
          </w:tcPr>
          <w:p>
            <w:pPr/>
            <w:r>
              <w:rPr/>
              <w:t xml:space="preserve">Reduit
</w:t>
            </w:r>
          </w:p>
          <w:p>
            <w:pPr/>
            <w:r>
              <w:rPr/>
              <w:t xml:space="preserve">EG
</w:t>
            </w:r>
          </w:p>
          <w:p>
            <w:pPr/>
            <w:r>
              <w:rPr/>
              <w:t xml:space="preserve">Elektrotableau
</w:t>
            </w:r>
          </w:p>
        </w:tc>
        <w:tc>
          <w:tcPr>
            <w:shd w:val="clear" w:fill="orange"/>
            <w:noWrap/>
          </w:tcPr>
          <w:p>
            <w:pPr/>
            <w:r>
              <w:rPr/>
              <w:t xml:space="preserve">VM-8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0" o:title=""/>
                </v:shape>
              </w:pict>
              <w:t xml:space="preserve"/>
            </w:r>
          </w:p>
        </w:tc>
        <w:tc>
          <w:tcPr>
            <w:shd w:val="clear" w:fill="orange"/>
            <w:noWrap/>
          </w:tcPr>
          <w:p>
            <w:pPr/>
            <w:r>
              <w:rPr/>
              <w:t xml:space="preserve"/>
              <w:pict>
                <v:shape type="#_x0000_t75" style="width:100px;height:150px" stroked="f" filled="f">
                  <v:imagedata r:id="rId71" o:title=""/>
                </v:shape>
              </w:pict>
              <w:t xml:space="preserve"/>
            </w:r>
          </w:p>
        </w:tc>
      </w:tr>
      <w:tr>
        <w:trPr/>
        <w:tc>
          <w:tcPr>
            <w:shd w:val="clear" w:fill="orange"/>
            <w:noWrap/>
          </w:tcPr>
          <w:p>
            <w:pPr/>
            <w:r>
              <w:rPr/>
              <w:t xml:space="preserve">VB-3</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2" o:title=""/>
                </v:shape>
              </w:pict>
              <w:t xml:space="preserve"/>
            </w:r>
          </w:p>
        </w:tc>
        <w:tc>
          <w:tcPr>
            <w:shd w:val="clear" w:fill="orange"/>
            <w:noWrap/>
          </w:tcPr>
          <w:p>
            <w:pPr/>
            <w:r>
              <w:rPr/>
              <w:t xml:space="preserve"/>
              <w:pict>
                <v:shape type="#_x0000_t75" style="width:100px;height:150px" stroked="f" filled="f">
                  <v:imagedata r:id="rId73" o:title=""/>
                </v:shape>
              </w:pict>
              <w:t xml:space="preserve"/>
            </w:r>
          </w:p>
        </w:tc>
      </w:tr>
      <w:tr>
        <w:trPr/>
        <w:tc>
          <w:tcPr>
            <w:shd w:val="clear" w:fill="green"/>
            <w:noWrap/>
          </w:tcPr>
          <w:p>
            <w:pPr/>
            <w:r>
              <w:rPr/>
              <w:t xml:space="preserve">VB-6</w:t>
            </w:r>
          </w:p>
        </w:tc>
        <w:tc>
          <w:tcPr>
            <w:shd w:val="clear" w:fill="green"/>
            <w:noWrap/>
          </w:tcPr>
          <w:p>
            <w:pPr/>
            <w:r>
              <w:rPr/>
              <w:t xml:space="preserve">Estrich
</w:t>
            </w:r>
          </w:p>
          <w:p>
            <w:pPr/>
            <w:r>
              <w:rPr/>
              <w:t xml:space="preserve">DG
</w:t>
            </w:r>
          </w:p>
          <w:p>
            <w:pPr/>
            <w:r>
              <w:rPr/>
              <w:t xml:space="preserve">Brandschutzplatte
</w:t>
            </w:r>
          </w:p>
        </w:tc>
        <w:tc>
          <w:tcPr>
            <w:shd w:val="clear" w:fill="green"/>
            <w:noWrap/>
          </w:tcPr>
          <w:p>
            <w:pPr/>
            <w:r>
              <w:rPr/>
              <w:t xml:space="preserve">VM-13
</w:t>
            </w:r>
          </w:p>
          <w:p>
            <w:pPr/>
            <w:r>
              <w:rPr/>
              <w:t xml:space="preserve">Asbest Karton
</w:t>
            </w:r>
          </w:p>
          <w:p>
            <w:pPr/>
            <w:r>
              <w:rPr/>
              <w:t xml:space="preserve">LAP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4" o:title=""/>
                </v:shape>
              </w:pict>
              <w:t xml:space="preserve"/>
            </w:r>
          </w:p>
        </w:tc>
        <w:tc>
          <w:tcPr>
            <w:shd w:val="clear" w:fill="green"/>
            <w:noWrap/>
          </w:tcPr>
          <w:p>
            <w:pPr/>
            <w:r>
              <w:rPr/>
              <w:t xml:space="preserve"/>
              <w:pict>
                <v:shape type="#_x0000_t75" style="width:100px;height:150px" stroked="f" filled="f">
                  <v:imagedata r:id="rId7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