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Pfruendhofstrasse 1, 8910 Affoltern am Albis,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5792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2002</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884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und Checkliste Kanton ZH</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Benedikt Kowalewski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Spycherweg 2, 8957 Spreitenbach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Benedikt Kowalewski</w:t>
            </w:r>
            <w:bookmarkEnd w:id="12"/>
            <w:r w:rsidRPr="00FF365E">
              <w:rPr>
                <w:sz w:val="24"/>
                <w:szCs w:val="24"/>
                <w:lang w:val="en-GB"/>
              </w:rPr>
              <w:t xml:space="preserve"> </w:t>
            </w:r>
            <w:bookmarkStart w:id="13" w:name="OLE_LINK13"/>
            <w:r w:rsidRPr="00FF365E">
              <w:rPr>
                <w:sz w:val="24"/>
                <w:szCs w:val="24"/>
                <w:lang w:val="en-GB"/>
              </w:rPr>
              <w:t xml:space="preserve">Spycherweg 2, 8957 Spreitenbach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2026-07-09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15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Bad / WC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Wohnzimmer
</w:t>
            </w:r>
          </w:p>
          <w:p>
            <w:pPr/>
            <w:r>
              <w:rPr/>
              <w:t xml:space="preserve">EG
</w:t>
            </w:r>
          </w:p>
          <w:p>
            <w:pPr/>
            <w:r>
              <w:rPr/>
              <w:t xml:space="preserve">Cheminée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MaP-19</w:t>
            </w:r>
          </w:p>
        </w:tc>
        <w:tc>
          <w:tcPr>
            <w:noWrap/>
          </w:tcPr>
          <w:p>
            <w:pPr/>
            <w:r>
              <w:rPr/>
              <w:t xml:space="preserve">Dusche
</w:t>
            </w:r>
          </w:p>
          <w:p>
            <w:pPr/>
            <w:r>
              <w:rPr/>
              <w:t xml:space="preserve">UG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MaP-20</w:t>
            </w:r>
          </w:p>
        </w:tc>
        <w:tc>
          <w:tcPr>
            <w:noWrap/>
          </w:tcPr>
          <w:p>
            <w:pPr/>
            <w:r>
              <w:rPr/>
              <w:t xml:space="preserve">Dusche
</w:t>
            </w:r>
          </w:p>
          <w:p>
            <w:pPr/>
            <w:r>
              <w:rPr/>
              <w:t xml:space="preserve">UG
</w:t>
            </w:r>
          </w:p>
          <w:p>
            <w:pPr/>
            <w:r>
              <w:rPr/>
              <w:t xml:space="preserve">Wand
</w:t>
            </w:r>
          </w:p>
        </w:tc>
        <w:tc>
          <w:tcPr>
            <w:noWrap/>
          </w:tcPr>
          <w:p>
            <w:pPr/>
            <w:r>
              <w:rPr/>
              <w:t xml:space="preserve">Wand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Dusche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Flachdach
</w:t>
            </w:r>
          </w:p>
          <w:p>
            <w:pPr/>
            <w:r>
              <w:rPr/>
              <w:t xml:space="preserve">DG
</w:t>
            </w:r>
          </w:p>
          <w:p>
            <w:pPr/>
            <w:r>
              <w:rPr/>
              <w:t xml:space="preserve">Dach
</w:t>
            </w:r>
          </w:p>
        </w:tc>
        <w:tc>
          <w:tcPr>
            <w:noWrap/>
          </w:tcPr>
          <w:p>
            <w:pPr/>
            <w:r>
              <w:rPr/>
              <w:t xml:space="preserve">Dach</w:t>
            </w:r>
          </w:p>
        </w:tc>
        <w:tc>
          <w:tcPr>
            <w:noWrap/>
          </w:tcPr>
          <w:p>
            <w:pPr/>
            <w:r>
              <w:rPr/>
              <w:t xml:space="preserve">Abdichtungsbahn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MaP-20</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MaP-21</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MaP-19</w:t>
            </w:r>
          </w:p>
        </w:tc>
        <w:tc>
          <w:tcPr>
            <w:noWrap/>
          </w:tcPr>
          <w:p>
            <w:pPr/>
            <w:r>
              <w:rPr/>
              <w:t xml:space="preserve">Floorflex</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VB-1</w:t>
            </w:r>
          </w:p>
        </w:tc>
        <w:tc>
          <w:tcPr>
            <w:noWrap/>
          </w:tcPr>
          <w:p>
            <w:pPr/>
            <w:r>
              <w:rPr/>
              <w:t xml:space="preserve">Abdichtungsbahn</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MaP-19</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MaP-20</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 Plattenkleber</w:t>
      </w:r>
      <w:r>
        <w:rPr>
          <w:sz w:val="24"/>
          <w:szCs w:val="24"/>
        </w:rPr>
        <w:t xml:space="preserve">  </w:t>
      </w:r>
      <w:br/>
      <w:r>
        <w:rPr>
          <w:sz w:val="24"/>
          <w:szCs w:val="24"/>
        </w:rPr>
        <w:t xml:space="preserve">Plattenkleber aus Map 2 muss von Schadstoffsanierern unter Einhaltung der EKAS Richtlinien 6503, Kapitel 7, entfernt werden. Das Material ist unter dem LVA Code 17 06 05 S zu entsorgen.</w:t>
      </w:r>
      <w:br/>
      <w:r>
        <w:rPr>
          <w:sz w:val="24"/>
          <w:szCs w:val="24"/>
        </w:rPr>
        <w:t xml:space="preserve"/>
      </w:r>
      <w:br/>
      <w:r>
        <w:rPr>
          <w:sz w:val="24"/>
          <w:szCs w:val="24"/>
          <w:b w:val="1"/>
          <w:bCs w:val="1"/>
        </w:rPr>
        <w:t xml:space="preserve"/>
      </w:r>
      <w:r>
        <w:rPr>
          <w:sz w:val="24"/>
          <w:szCs w:val="24"/>
          <w:b w:val="1"/>
          <w:bCs w:val="1"/>
        </w:rPr>
        <w:t xml:space="preserve">MaP-10 Plattenkleber</w:t>
      </w:r>
      <w:r>
        <w:rPr>
          <w:sz w:val="24"/>
          <w:szCs w:val="24"/>
        </w:rPr>
        <w:t xml:space="preserve">  </w:t>
      </w:r>
      <w:br/>
      <w:r>
        <w:rPr>
          <w:sz w:val="24"/>
          <w:szCs w:val="24"/>
        </w:rPr>
        <w:t xml:space="preserve">Plattenkleber aus Map 10 ist von Schadstoffsanierern zu sanieren, wobei die EKAS Richtlinien 6503, Kapitel 7, berücksichtigt werden müssen.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MaP-13 Plattenkleber</w:t>
      </w:r>
      <w:r>
        <w:rPr>
          <w:sz w:val="24"/>
          <w:szCs w:val="24"/>
        </w:rPr>
        <w:t xml:space="preserve">  </w:t>
      </w:r>
      <w:br/>
      <w:r>
        <w:rPr>
          <w:sz w:val="24"/>
          <w:szCs w:val="24"/>
        </w:rPr>
        <w:t xml:space="preserve">Der Plattenkleber aus Map 13 wird durch Schadstoffsanierer unter Beachtung der EKAS Richtlinien 6503, Kapitel 7 entfernt. Zur Entsorgung wird der LVA Code 17 06 05 S genutzt.</w:t>
      </w:r>
      <w:br/>
      <w:r>
        <w:rPr>
          <w:sz w:val="24"/>
          <w:szCs w:val="24"/>
        </w:rPr>
        <w:t xml:space="preserve"/>
      </w:r>
      <w:br/>
      <w:r>
        <w:rPr>
          <w:sz w:val="24"/>
          <w:szCs w:val="24"/>
          <w:b w:val="1"/>
          <w:bCs w:val="1"/>
        </w:rPr>
        <w:t xml:space="preserve"/>
      </w:r>
      <w:r>
        <w:rPr>
          <w:sz w:val="24"/>
          <w:szCs w:val="24"/>
          <w:b w:val="1"/>
          <w:bCs w:val="1"/>
        </w:rPr>
        <w:t xml:space="preserve">MaP-16 Plattenkleber</w:t>
      </w:r>
      <w:r>
        <w:rPr>
          <w:sz w:val="24"/>
          <w:szCs w:val="24"/>
        </w:rPr>
        <w:t xml:space="preserve">  </w:t>
      </w:r>
      <w:br/>
      <w:r>
        <w:rPr>
          <w:sz w:val="24"/>
          <w:szCs w:val="24"/>
        </w:rPr>
        <w:t xml:space="preserve">Für den Plattenkleber aus Map 16 ist eine Sanierung durch Schadstoffsanierer nach EKAS 6503, Kapitel 7, erforderlich. Er ist mit dem LVA Code 17 06 05 S zu entsorgen.</w:t>
      </w:r>
      <w:br/>
      <w:r>
        <w:rPr>
          <w:sz w:val="24"/>
          <w:szCs w:val="24"/>
        </w:rPr>
        <w:t xml:space="preserve"/>
      </w:r>
      <w:br/>
      <w:r>
        <w:rPr>
          <w:sz w:val="24"/>
          <w:szCs w:val="24"/>
          <w:b w:val="1"/>
          <w:bCs w:val="1"/>
        </w:rPr>
        <w:t xml:space="preserve"/>
      </w:r>
      <w:r>
        <w:rPr>
          <w:sz w:val="24"/>
          <w:szCs w:val="24"/>
          <w:b w:val="1"/>
          <w:bCs w:val="1"/>
        </w:rPr>
        <w:t xml:space="preserve">MaP-19 Floorflex</w:t>
      </w:r>
      <w:r>
        <w:rPr>
          <w:sz w:val="24"/>
          <w:szCs w:val="24"/>
        </w:rPr>
        <w:t xml:space="preserve">  </w:t>
      </w:r>
      <w:br/>
      <w:r>
        <w:rPr>
          <w:sz w:val="24"/>
          <w:szCs w:val="24"/>
        </w:rPr>
        <w:t xml:space="preserve">Floorflex aus Map 19 kann von instruierte Handwerker, gemäss den Richtlinien 33049, rückgebaut werden. Die Entsorgung ist unter dem LVA Code 17 06 98 vorgesehen.</w:t>
      </w:r>
      <w:br/>
      <w:r>
        <w:rPr>
          <w:sz w:val="24"/>
          <w:szCs w:val="24"/>
        </w:rPr>
        <w:t xml:space="preserve"/>
      </w:r>
      <w:br/>
      <w:r>
        <w:rPr>
          <w:sz w:val="24"/>
          <w:szCs w:val="24"/>
          <w:b w:val="1"/>
          <w:bCs w:val="1"/>
        </w:rPr>
        <w:t xml:space="preserve"/>
      </w:r>
      <w:r>
        <w:rPr>
          <w:sz w:val="24"/>
          <w:szCs w:val="24"/>
          <w:b w:val="1"/>
          <w:bCs w:val="1"/>
        </w:rPr>
        <w:t xml:space="preserve">MaP-20 Cushion Vinyl</w:t>
      </w:r>
      <w:r>
        <w:rPr>
          <w:sz w:val="24"/>
          <w:szCs w:val="24"/>
        </w:rPr>
        <w:t xml:space="preserve">  </w:t>
      </w:r>
      <w:br/>
      <w:r>
        <w:rPr>
          <w:sz w:val="24"/>
          <w:szCs w:val="24"/>
        </w:rPr>
        <w:t xml:space="preserve">Cushion Vinyl aus Map 20 muss von Schadstoffsanierern unter Einhaltung der EKAS Richtlinien 6503, Kapitel 7, entfernt werden. Der LVA Code für die Entsorgung lautet 17 06 05 S.</w:t>
      </w:r>
      <w:br/>
      <w:r>
        <w:rPr>
          <w:sz w:val="24"/>
          <w:szCs w:val="24"/>
        </w:rPr>
        <w:t xml:space="preserve"/>
      </w:r>
      <w:br/>
      <w:r>
        <w:rPr>
          <w:sz w:val="24"/>
          <w:szCs w:val="24"/>
          <w:b w:val="1"/>
          <w:bCs w:val="1"/>
        </w:rPr>
        <w:t xml:space="preserve"/>
      </w:r>
      <w:r>
        <w:rPr>
          <w:sz w:val="24"/>
          <w:szCs w:val="24"/>
          <w:b w:val="1"/>
          <w:bCs w:val="1"/>
        </w:rPr>
        <w:t xml:space="preserve">MaP-21 Plattenkleber</w:t>
      </w:r>
      <w:r>
        <w:rPr>
          <w:sz w:val="24"/>
          <w:szCs w:val="24"/>
        </w:rPr>
        <w:t xml:space="preserve">  </w:t>
      </w:r>
      <w:br/>
      <w:r>
        <w:rPr>
          <w:sz w:val="24"/>
          <w:szCs w:val="24"/>
        </w:rPr>
        <w:t xml:space="preserve">Plattenkleber aus Map 21 ist durch Schadstoffsanierer unter Beachtung der EKAS Richtlinien 6503, Kapitel 7, zu sanieren.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VB-1 Abdichtungsbahn</w:t>
      </w:r>
      <w:r>
        <w:rPr>
          <w:sz w:val="24"/>
          <w:szCs w:val="24"/>
        </w:rPr>
        <w:t xml:space="preserve">  </w:t>
      </w:r>
      <w:br/>
      <w:r>
        <w:rPr>
          <w:sz w:val="24"/>
          <w:szCs w:val="24"/>
        </w:rPr>
        <w:t xml:space="preserve">Die Abdichtungsbahn aus VB-1 kann unter Einhaltung der Richtlinien 33049 von instruierte Handwerker rückgebaut werden. Sie ist mit dem LVA Code 17 06 98 nk zu entsorgen.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w:t>
      </w:r>
      <w:br/>
      <w:r>
        <w:rPr>
          <w:sz w:val="24"/>
          <w:szCs w:val="24"/>
        </w:rPr>
        <w:t xml:space="preserve">Faserzement aus VB-3 wird von instruierte Handwerker unter Beachtung der Richtlinien 33031 rückgebaut. Die Entsorgung erfolgt mit dem LVA Code 17 06 98 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 WC
</w:t>
            </w:r>
          </w:p>
          <w:p>
            <w:pPr/>
            <w:r>
              <w:rPr/>
              <w:t xml:space="preserve">OG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Bad / WC
</w:t>
            </w:r>
          </w:p>
          <w:p>
            <w:pPr/>
            <w:r>
              <w:rPr/>
              <w:t xml:space="preserve">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Bad / WC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Bad / WC
</w:t>
            </w:r>
          </w:p>
          <w:p>
            <w:pPr/>
            <w:r>
              <w:rPr/>
              <w:t xml:space="preserve">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Treppenhaus / Gang
</w:t>
            </w:r>
          </w:p>
          <w:p>
            <w:pPr/>
            <w:r>
              <w:rPr/>
              <w:t xml:space="preserve">OG- 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Treppenhaus / Gang
</w:t>
            </w:r>
          </w:p>
          <w:p>
            <w:pPr/>
            <w:r>
              <w:rPr/>
              <w:t xml:space="preserve">OG- 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Küche / WC
</w:t>
            </w:r>
          </w:p>
          <w:p>
            <w:pPr/>
            <w:r>
              <w:rPr/>
              <w:t xml:space="preserve">EG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shd w:val="clear" w:fill="red"/>
            <w:noWrap/>
          </w:tcPr>
          <w:p>
            <w:pPr/>
            <w:r>
              <w:rPr/>
              <w:t xml:space="preserve">gesamtes Geschoss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shd w:val="clear" w:fill="red"/>
            <w:noWrap/>
          </w:tcPr>
          <w:p>
            <w:pPr/>
            <w:r>
              <w:rPr/>
              <w:t xml:space="preserve">gesamtes Geschoss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gesamtes Haus
</w:t>
            </w:r>
          </w:p>
          <w:p>
            <w:pPr/>
            <w:r>
              <w:rPr/>
              <w:t xml:space="preserve">OG-UG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MaP-18</w:t>
            </w:r>
          </w:p>
        </w:tc>
        <w:tc>
          <w:tcPr>
            <w:shd w:val="clear" w:fill="red"/>
            <w:noWrap/>
          </w:tcPr>
          <w:p>
            <w:pPr/>
            <w:r>
              <w:rPr/>
              <w:t xml:space="preserve">Hobbyraum
</w:t>
            </w:r>
          </w:p>
          <w:p>
            <w:pPr/>
            <w:r>
              <w:rPr/>
              <w:t xml:space="preserve">UG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MaP-19</w:t>
            </w:r>
          </w:p>
        </w:tc>
        <w:tc>
          <w:tcPr>
            <w:shd w:val="clear" w:fill="orange"/>
            <w:noWrap/>
          </w:tcPr>
          <w:p>
            <w:pPr/>
            <w:r>
              <w:rPr/>
              <w:t xml:space="preserve">Dusche
</w:t>
            </w:r>
          </w:p>
          <w:p>
            <w:pPr/>
            <w:r>
              <w:rPr/>
              <w:t xml:space="preserve">UG
</w:t>
            </w:r>
          </w:p>
          <w:p>
            <w:pPr/>
            <w:r>
              <w:rPr/>
              <w:t xml:space="preserve">Boden
</w:t>
            </w:r>
          </w:p>
        </w:tc>
        <w:tc>
          <w:tcPr>
            <w:shd w:val="clear" w:fill="orange"/>
            <w:noWrap/>
          </w:tcPr>
          <w:p>
            <w:pPr/>
            <w:r>
              <w:rPr/>
              <w:t xml:space="preserve">VM-9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MaP-20</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VM-10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MaP-21</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VB-1</w:t>
            </w:r>
          </w:p>
        </w:tc>
        <w:tc>
          <w:tcPr>
            <w:shd w:val="clear" w:fill="orange"/>
            <w:noWrap/>
          </w:tcPr>
          <w:p>
            <w:pPr/>
            <w:r>
              <w:rPr/>
              <w:t xml:space="preserve">Flachdach
</w:t>
            </w:r>
          </w:p>
          <w:p>
            <w:pPr/>
            <w:r>
              <w:rPr/>
              <w:t xml:space="preserve">DG
</w:t>
            </w:r>
          </w:p>
          <w:p>
            <w:pPr/>
            <w:r>
              <w:rPr/>
              <w:t xml:space="preserve">Dach
</w:t>
            </w:r>
          </w:p>
        </w:tc>
        <w:tc>
          <w:tcPr>
            <w:shd w:val="clear" w:fill="orange"/>
            <w:noWrap/>
          </w:tcPr>
          <w:p>
            <w:pPr/>
            <w:r>
              <w:rPr/>
              <w:t xml:space="preserve">VM-5
</w:t>
            </w:r>
          </w:p>
          <w:p>
            <w:pPr/>
            <w:r>
              <w:rPr/>
              <w:t xml:space="preserve">Abdichtungsbahn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DG-UG
</w:t>
            </w:r>
          </w:p>
          <w:p>
            <w:pPr/>
            <w:r>
              <w:rPr/>
              <w:t xml:space="preserve">Fallrohr
</w:t>
            </w:r>
          </w:p>
        </w:tc>
        <w:tc>
          <w:tcPr>
            <w:shd w:val="clear" w:fill="orange"/>
            <w:noWrap/>
          </w:tcPr>
          <w:p>
            <w:pPr/>
            <w:r>
              <w:rPr/>
              <w:t xml:space="preserve">VM-6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VB-3</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VM-7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