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21" o:title=""/>
                </v:shape>
              </w:pict>
              <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Campanellaweg 12, 8048 Zürich,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AL2936</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856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Teiluntersuch Fassade mit Kurzbericht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Davide Rinaldi</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Heinz Brütsch Campanellaweg 10 8048 Zürich</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Davide Rinaldi</w:t>
            </w:r>
            <w:bookmarkEnd w:id="12"/>
            <w:r w:rsidRPr="00FF365E">
              <w:rPr>
                <w:sz w:val="24"/>
                <w:szCs w:val="24"/>
                <w:lang w:val="en-GB"/>
              </w:rPr>
              <w:t xml:space="preserve"> </w:t>
            </w:r>
            <w:bookmarkStart w:id="13" w:name="OLE_LINK13"/>
            <w:r w:rsidRPr="00FF365E">
              <w:rPr>
                <w:sz w:val="24"/>
                <w:szCs w:val="24"/>
                <w:lang w:val="en-GB"/>
              </w:rPr>
              <w:t xml:space="preserve">Heinz Brütsch Campanellaweg 10 8048 Zürich</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09 April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17: Faserzement</w:t>
      </w:r>
      <w:r>
        <w:rPr>
          <w:sz w:val="24"/>
          <w:szCs w:val="24"/>
        </w:rPr>
        <w:t xml:space="preserve">  </w:t>
      </w:r>
      <w:br/>
      <w:r>
        <w:rPr>
          <w:sz w:val="24"/>
          <w:szCs w:val="24"/>
        </w:rPr>
        <w:t xml:space="preserve">Faserzement aus Map 17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21: Backstein</w:t>
      </w:r>
      <w:r>
        <w:rPr>
          <w:sz w:val="24"/>
          <w:szCs w:val="24"/>
        </w:rPr>
        <w:t xml:space="preserve">  </w:t>
      </w:r>
      <w:br/>
      <w:r>
        <w:rPr>
          <w:sz w:val="24"/>
          <w:szCs w:val="24"/>
        </w:rPr>
        <w:t xml:space="preserve">Backstein aus Map 21 kann ebenfalls durch instruierte Handwerker gemäss den Richtlinien 33031 zurückgebaut werden und ist mit dem LVA-Code 17 01 02nk in einer Deponie Typ B zu entsorgen.</w:t>
      </w:r>
      <w:br/>
      <w:r>
        <w:rPr>
          <w:sz w:val="24"/>
          <w:szCs w:val="24"/>
        </w:rPr>
        <w:t xml:space="preserve"/>
      </w:r>
      <w:br/>
      <w:r>
        <w:rPr>
          <w:sz w:val="24"/>
          <w:szCs w:val="24"/>
          <w:b w:val="1"/>
          <w:bCs w:val="1"/>
        </w:rPr>
        <w:t xml:space="preserve"/>
      </w:r>
      <w:r>
        <w:rPr>
          <w:sz w:val="24"/>
          <w:szCs w:val="24"/>
          <w:b w:val="1"/>
          <w:bCs w:val="1"/>
        </w:rPr>
        <w:t xml:space="preserve">Probe-ID 42: Verputz</w:t>
      </w:r>
      <w:r>
        <w:rPr>
          <w:sz w:val="24"/>
          <w:szCs w:val="24"/>
        </w:rPr>
        <w:t xml:space="preserve">  </w:t>
      </w:r>
      <w:br/>
      <w:r>
        <w:rPr>
          <w:sz w:val="24"/>
          <w:szCs w:val="24"/>
        </w:rPr>
        <w:t xml:space="preserve">Verputz aus Map 42 erfordert speziell instruierte Handwerker für den Rückbau gemäss den Richtlinien 33031, der Abfall ist mit dem LVA-Code 17 01 01s in einer Deponie Typ B zu entsorgen.</w:t>
      </w:r>
      <w:br/>
      <w:r>
        <w:rPr>
          <w:sz w:val="24"/>
          <w:szCs w:val="24"/>
        </w:rPr>
        <w:t xml:space="preserve"/>
      </w:r>
      <w:br/>
      <w:r>
        <w:rPr>
          <w:sz w:val="24"/>
          <w:szCs w:val="24"/>
          <w:b w:val="1"/>
          <w:bCs w:val="1"/>
        </w:rPr>
        <w:t xml:space="preserve"/>
      </w:r>
      <w:r>
        <w:rPr>
          <w:sz w:val="24"/>
          <w:szCs w:val="24"/>
          <w:b w:val="1"/>
          <w:bCs w:val="1"/>
        </w:rPr>
        <w:t xml:space="preserve">Probe-ID 59: Zementgebundene Spanplatte</w:t>
      </w:r>
      <w:r>
        <w:rPr>
          <w:sz w:val="24"/>
          <w:szCs w:val="24"/>
        </w:rPr>
        <w:t xml:space="preserve">  </w:t>
      </w:r>
      <w:br/>
      <w:r>
        <w:rPr>
          <w:sz w:val="24"/>
          <w:szCs w:val="24"/>
        </w:rPr>
        <w:t xml:space="preserve">Zementgebundene Spanplatten aus Map 59 erfordern den Einsatz von instruierte Handwerkern, die Richtlinien 22312 sind beim Rückbau zu berücksichtigen, und der Abfall ist mit dem LVA-Code 17 02 01nk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Gartensitzpl
</w:t>
            </w:r>
          </w:p>
          <w:p>
            <w:pPr/>
            <w:r>
              <w:rPr/>
              <w:t xml:space="preserve">EG
</w:t>
            </w:r>
          </w:p>
        </w:tc>
        <w:tc>
          <w:tcPr>
            <w:shd w:val="clear" w:fill="red"/>
            <w:noWrap/>
          </w:tcPr>
          <w:p>
            <w:pPr/>
            <w:r>
              <w:rPr/>
              <w:t xml:space="preserve">VM-1
</w:t>
            </w:r>
          </w:p>
          <w:p>
            <w:pPr/>
            <w:r>
              <w:rPr/>
              <w:t xml:space="preserve">Verputz
</w:t>
            </w:r>
          </w:p>
          <w:p>
            <w:pPr/>
            <w:r>
              <w:rPr/>
              <w:t xml:space="preserve">Fassade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22" o:title=""/>
          </v:shape>
        </w:pict>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