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853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Astrid Stäger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Astrid Stäger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23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 17 Faserzement</w:t>
      </w:r>
      <w:r>
        <w:rPr>
          <w:sz w:val="24"/>
          <w:szCs w:val="24"/>
        </w:rPr>
        <w:t xml:space="preserve"> kann durch instruierte Handwerker unter Einhaltung der Richtlinien 33031 rückgebaut werden und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Map 18 Asbest</w:t>
      </w:r>
      <w:r>
        <w:rPr>
          <w:sz w:val="24"/>
          <w:szCs w:val="24"/>
        </w:rPr>
        <w:t xml:space="preserve"> muss durch spezialisierte Schadstoffsanierer unter Berücksichtigung der Richtlinien 33030 entfernt werden und trägt den LVA-Code 17 06 99nk für die Entsorgung in einer entsprechenden Deponie Typ A.</w:t>
      </w:r>
      <w:br/>
      <w:r>
        <w:rPr>
          <w:sz w:val="24"/>
          <w:szCs w:val="24"/>
        </w:rPr>
        <w:t xml:space="preserve"/>
      </w:r>
      <w:br/>
      <w:r>
        <w:rPr>
          <w:sz w:val="24"/>
          <w:szCs w:val="24"/>
          <w:b w:val="1"/>
          <w:bCs w:val="1"/>
        </w:rPr>
        <w:t xml:space="preserve"/>
      </w:r>
      <w:r>
        <w:rPr>
          <w:sz w:val="24"/>
          <w:szCs w:val="24"/>
          <w:b w:val="1"/>
          <w:bCs w:val="1"/>
        </w:rPr>
        <w:t xml:space="preserve">Map 19 Polyurethankleber</w:t>
      </w:r>
      <w:r>
        <w:rPr>
          <w:sz w:val="24"/>
          <w:szCs w:val="24"/>
        </w:rPr>
        <w:t xml:space="preserve"> wird durch instruierte Handwerker demontiert, wobei die Richtlinien 33032 zu beachten sind, und mit dem LVA-Code 08 04 09nk muss das Material in einer Deponie Typ B entsorgt werden.</w:t>
      </w:r>
      <w:br/>
      <w:r>
        <w:rPr>
          <w:sz w:val="24"/>
          <w:szCs w:val="24"/>
        </w:rPr>
        <w:t xml:space="preserve"/>
      </w:r>
      <w:br/>
      <w:r>
        <w:rPr>
          <w:sz w:val="24"/>
          <w:szCs w:val="24"/>
          <w:b w:val="1"/>
          <w:bCs w:val="1"/>
        </w:rPr>
        <w:t xml:space="preserve"/>
      </w:r>
      <w:r>
        <w:rPr>
          <w:sz w:val="24"/>
          <w:szCs w:val="24"/>
          <w:b w:val="1"/>
          <w:bCs w:val="1"/>
        </w:rPr>
        <w:t xml:space="preserve">Map 20 Mineralwolle</w:t>
      </w:r>
      <w:r>
        <w:rPr>
          <w:sz w:val="24"/>
          <w:szCs w:val="24"/>
        </w:rPr>
        <w:t xml:space="preserve"> erfordert eine fachmännische Sanierung durch Schadstoffsanierer unter Einhaltung der Richtlinien 33031 und soll mit dem LVA-Code 17 06 03nk in einer vorgesehenen Deponie Typ A deponiert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Bad / Küche
</w:t>
            </w:r>
          </w:p>
          <w:p>
            <w:pPr/>
            <w:r>
              <w:rPr/>
              <w:t xml:space="preserve">OG-EG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Eingang
</w:t>
            </w:r>
          </w:p>
          <w:p>
            <w:pPr/>
            <w:r>
              <w:rPr/>
              <w:t xml:space="preserve">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