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Kuppelstrasse 19, 8800 Thalwil,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3264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1920</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850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EFH vor Umbau/Sanierung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Paul Brändli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Kuppelstrasse 19, 8800 Thalwil</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Paul Brändli</w:t>
            </w:r>
            <w:bookmarkEnd w:id="12"/>
            <w:r w:rsidRPr="00FF365E">
              <w:rPr>
                <w:sz w:val="24"/>
                <w:szCs w:val="24"/>
                <w:lang w:val="en-GB"/>
              </w:rPr>
              <w:t xml:space="preserve"> </w:t>
            </w:r>
            <w:bookmarkStart w:id="13" w:name="OLE_LINK13"/>
            <w:r w:rsidRPr="00FF365E">
              <w:rPr>
                <w:sz w:val="24"/>
                <w:szCs w:val="24"/>
                <w:lang w:val="en-GB"/>
              </w:rPr>
              <w:t xml:space="preserve">Kuppelstrasse 19, 8800 Thalwil</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20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pPr/>
            <w:r>
              <w:rPr/>
              <w:t xml:space="preserve">Heizraum
</w:t>
            </w:r>
          </w:p>
          <w:p>
            <w:pPr/>
            <w:r>
              <w:rPr/>
              <w:t xml:space="preserve">UG
</w:t>
            </w:r>
          </w:p>
          <w:p>
            <w:pPr/>
            <w:r>
              <w:rPr/>
              <w:t xml:space="preserve">Elektrotableau
</w:t>
            </w:r>
          </w:p>
        </w:tc>
        <w:tc>
          <w:tcPr>
            <w:noWrap/>
          </w:tcPr>
          <w:p>
            <w:pPr/>
            <w:r>
              <w:rPr/>
              <w:t xml:space="preserve">Eletrotableau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Heizraum
</w:t>
            </w:r>
          </w:p>
          <w:p>
            <w:pPr/>
            <w:r>
              <w:rPr/>
              <w:t xml:space="preserve">UG
</w:t>
            </w:r>
          </w:p>
          <w:p>
            <w:pPr/>
            <w:r>
              <w:rPr/>
              <w:t xml:space="preserve">Türblatt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Estrich
</w:t>
            </w:r>
          </w:p>
          <w:p>
            <w:pPr/>
            <w:r>
              <w:rPr/>
              <w:t xml:space="preserve">OG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Faserzement aus dem Heizraum im Untergeschoss des Elektrotableaus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w:t>
      </w:r>
      <w:br/>
      <w:r>
        <w:rPr>
          <w:sz w:val="24"/>
          <w:szCs w:val="24"/>
        </w:rPr>
        <w:t xml:space="preserve">Faserzement aus dem Heizraum im Untergeschoss vom Türblatt an der Wand kann von instruierten Handwerkern nach den Richtlinien 33031 entfernt werden. Die Entsorgung erfolgt mit dem LVA-Code 17 06 98 nk in einer Deponie des Typs B.</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w:t>
      </w:r>
      <w:br/>
      <w:r>
        <w:rPr>
          <w:sz w:val="24"/>
          <w:szCs w:val="24"/>
        </w:rPr>
        <w:t xml:space="preserve">Faserzement im Estrich im Obergeschoss des Elektrotableaus muss durch instruierte Handwerker gemäss den Richtlinien 33031 saniert werden. Es ist entsprechend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Heizraum
</w:t>
            </w:r>
          </w:p>
          <w:p>
            <w:pPr/>
            <w:r>
              <w:rPr/>
              <w:t xml:space="preserve">UG
</w:t>
            </w:r>
          </w:p>
          <w:p>
            <w:pPr/>
            <w:r>
              <w:rPr/>
              <w:t xml:space="preserve">Rohrummantellung
</w:t>
            </w:r>
          </w:p>
        </w:tc>
        <w:tc>
          <w:tcPr>
            <w:shd w:val="clear" w:fill="red"/>
            <w:noWrap/>
          </w:tcPr>
          <w:p>
            <w:pPr/>
            <w:r>
              <w:rPr/>
              <w:t xml:space="preserve">VM-8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Waschküche
</w:t>
            </w:r>
          </w:p>
          <w:p>
            <w:pPr/>
            <w:r>
              <w:rPr/>
              <w:t xml:space="preserve">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Treppenhaus / Gang
</w:t>
            </w:r>
          </w:p>
          <w:p>
            <w:pPr/>
            <w:r>
              <w:rPr/>
              <w:t xml:space="preserve">UG/ 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 Gang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orange"/>
            <w:noWrap/>
          </w:tcPr>
          <w:p>
            <w:pPr/>
            <w:r>
              <w:rPr/>
              <w:t xml:space="preserve">MaP-6</w:t>
            </w:r>
          </w:p>
        </w:tc>
        <w:tc>
          <w:tcPr>
            <w:shd w:val="clear" w:fill="orange"/>
            <w:noWrap/>
          </w:tcPr>
          <w:p>
            <w:pPr/>
            <w:r>
              <w:rPr/>
              <w:t xml:space="preserve">Küche
</w:t>
            </w:r>
          </w:p>
          <w:p>
            <w:pPr/>
            <w:r>
              <w:rPr/>
              <w:t xml:space="preserve">EG
</w:t>
            </w:r>
          </w:p>
          <w:p>
            <w:pPr/>
            <w:r>
              <w:rPr/>
              <w:t xml:space="preserve">Boden
</w:t>
            </w:r>
          </w:p>
        </w:tc>
        <w:tc>
          <w:tcPr>
            <w:shd w:val="clear" w:fill="orange"/>
            <w:noWrap/>
          </w:tcPr>
          <w:p>
            <w:pPr/>
            <w:r>
              <w:rPr/>
              <w:t xml:space="preserve">VM-9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1" o:title=""/>
                </v:shape>
              </w:pict>
              <w:t xml:space="preserve"/>
            </w:r>
          </w:p>
        </w:tc>
        <w:tc>
          <w:tcPr>
            <w:shd w:val="clear" w:fill="orange"/>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Sockel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MaP-13</w:t>
            </w:r>
          </w:p>
        </w:tc>
        <w:tc>
          <w:tcPr>
            <w:shd w:val="clear" w:fill="orange"/>
            <w:noWrap/>
          </w:tcPr>
          <w:p>
            <w:pPr/>
            <w:r>
              <w:rPr/>
              <w:t xml:space="preserve">Wohnzimmer
</w:t>
            </w:r>
          </w:p>
          <w:p>
            <w:pPr/>
            <w:r>
              <w:rPr/>
              <w:t xml:space="preserve">EG
</w:t>
            </w:r>
          </w:p>
          <w:p>
            <w:pPr/>
            <w:r>
              <w:rPr/>
              <w:t xml:space="preserve">Boden
</w:t>
            </w:r>
          </w:p>
        </w:tc>
        <w:tc>
          <w:tcPr>
            <w:shd w:val="clear" w:fill="orange"/>
            <w:noWrap/>
          </w:tcPr>
          <w:p>
            <w:pPr/>
            <w:r>
              <w:rPr/>
              <w:t xml:space="preserve">VM-9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WC
</w:t>
            </w:r>
          </w:p>
          <w:p>
            <w:pPr/>
            <w:r>
              <w:rPr/>
              <w:t xml:space="preserve">EG
</w:t>
            </w:r>
          </w:p>
          <w:p>
            <w:pPr/>
            <w:r>
              <w:rPr/>
              <w:t xml:space="preserve">Sockel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Treppenhaus / Gang
</w:t>
            </w:r>
          </w:p>
          <w:p>
            <w:pPr/>
            <w:r>
              <w:rPr/>
              <w:t xml:space="preserve">UG/ 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gesamtes OG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MaP-21</w:t>
            </w:r>
          </w:p>
        </w:tc>
        <w:tc>
          <w:tcPr>
            <w:shd w:val="clear" w:fill="orange"/>
            <w:noWrap/>
          </w:tcPr>
          <w:p>
            <w:pPr/>
            <w:r>
              <w:rPr/>
              <w:t xml:space="preserve">gesamtes OG
</w:t>
            </w:r>
          </w:p>
          <w:p>
            <w:pPr/>
            <w:r>
              <w:rPr/>
              <w:t xml:space="preserve">OG
</w:t>
            </w:r>
          </w:p>
          <w:p>
            <w:pPr/>
            <w:r>
              <w:rPr/>
              <w:t xml:space="preserve">Boden
</w:t>
            </w:r>
          </w:p>
        </w:tc>
        <w:tc>
          <w:tcPr>
            <w:shd w:val="clear" w:fill="orange"/>
            <w:noWrap/>
          </w:tcPr>
          <w:p>
            <w:pPr/>
            <w:r>
              <w:rPr/>
              <w:t xml:space="preserve">VM-9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r>
        <w:trPr/>
        <w:tc>
          <w:tcPr>
            <w:shd w:val="clear" w:fill="green"/>
            <w:noWrap/>
          </w:tcPr>
          <w:p>
            <w:pPr/>
            <w:r>
              <w:rPr/>
              <w:t xml:space="preserve">MaP-22</w:t>
            </w:r>
          </w:p>
        </w:tc>
        <w:tc>
          <w:tcPr>
            <w:shd w:val="clear" w:fill="green"/>
            <w:noWrap/>
          </w:tcPr>
          <w:p>
            <w:pPr/>
            <w:r>
              <w:rPr/>
              <w:t xml:space="preserve">gesamtes Haus
</w:t>
            </w:r>
          </w:p>
          <w:p>
            <w:pPr/>
            <w:r>
              <w:rPr/>
              <w:t xml:space="preserve">OG/ UG
</w:t>
            </w:r>
          </w:p>
          <w:p>
            <w:pPr/>
            <w:r>
              <w:rPr/>
              <w:t xml:space="preserve">Boden
</w:t>
            </w:r>
          </w:p>
        </w:tc>
        <w:tc>
          <w:tcPr>
            <w:shd w:val="clear" w:fill="green"/>
            <w:noWrap/>
          </w:tcPr>
          <w:p>
            <w:pPr/>
            <w:r>
              <w:rPr/>
              <w:t xml:space="preserve">VM-11
</w:t>
            </w:r>
          </w:p>
          <w:p>
            <w:pPr/>
            <w:r>
              <w:rPr/>
              <w:t xml:space="preserve">Schlacke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3" o:title=""/>
                </v:shape>
              </w:pict>
              <w:t xml:space="preserve"/>
            </w:r>
          </w:p>
        </w:tc>
        <w:tc>
          <w:tcPr>
            <w:shd w:val="clear" w:fill="green"/>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MaP-23</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MaP-24</w:t>
            </w:r>
          </w:p>
        </w:tc>
        <w:tc>
          <w:tcPr>
            <w:shd w:val="clear" w:fill="red"/>
            <w:noWrap/>
          </w:tcPr>
          <w:p>
            <w:pPr/>
            <w:r>
              <w:rPr/>
              <w:t xml:space="preserve">Sockel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VB-1</w:t>
            </w:r>
          </w:p>
        </w:tc>
        <w:tc>
          <w:tcPr>
            <w:shd w:val="clear" w:fill="orange"/>
            <w:noWrap/>
          </w:tcPr>
          <w:p>
            <w:pPr/>
            <w:r>
              <w:rPr/>
              <w:t xml:space="preserve">Waschküche
</w:t>
            </w:r>
          </w:p>
          <w:p>
            <w:pPr/>
            <w:r>
              <w:rPr/>
              <w:t xml:space="preserve">UG
</w:t>
            </w:r>
          </w:p>
          <w:p>
            <w:pPr/>
            <w:r>
              <w:rPr/>
              <w:t xml:space="preserve">Fallrohr
</w:t>
            </w:r>
          </w:p>
        </w:tc>
        <w:tc>
          <w:tcPr>
            <w:shd w:val="clear" w:fill="orange"/>
            <w:noWrap/>
          </w:tcPr>
          <w:p>
            <w:pPr/>
            <w:r>
              <w:rPr/>
              <w:t xml:space="preserve">VM-7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VB-2</w:t>
            </w:r>
          </w:p>
        </w:tc>
        <w:tc>
          <w:tcPr>
            <w:shd w:val="clear" w:fill="orange"/>
            <w:noWrap/>
          </w:tcPr>
          <w:p>
            <w:pPr/>
            <w:r>
              <w:rPr/>
              <w:t xml:space="preserve">Heizraum
</w:t>
            </w:r>
          </w:p>
          <w:p>
            <w:pPr/>
            <w:r>
              <w:rPr/>
              <w:t xml:space="preserve">UG
</w:t>
            </w:r>
          </w:p>
          <w:p>
            <w:pPr/>
            <w:r>
              <w:rPr/>
              <w:t xml:space="preserve">Elektrotableau
</w:t>
            </w:r>
          </w:p>
        </w:tc>
        <w:tc>
          <w:tcPr>
            <w:shd w:val="clear" w:fill="orange"/>
            <w:noWrap/>
          </w:tcPr>
          <w:p>
            <w:pPr/>
            <w:r>
              <w:rPr/>
              <w:t xml:space="preserve">VM-6
</w:t>
            </w:r>
          </w:p>
          <w:p>
            <w:pPr/>
            <w:r>
              <w:rPr/>
              <w:t xml:space="preserve">Faserzement
</w:t>
            </w:r>
          </w:p>
          <w:p>
            <w:pPr/>
            <w:r>
              <w:rPr/>
              <w:t xml:space="preserve">Eletrotableau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r>
        <w:trPr/>
        <w:tc>
          <w:tcPr>
            <w:shd w:val="clear" w:fill="orange"/>
            <w:noWrap/>
          </w:tcPr>
          <w:p>
            <w:pPr/>
            <w:r>
              <w:rPr/>
              <w:t xml:space="preserve">VB-3</w:t>
            </w:r>
          </w:p>
        </w:tc>
        <w:tc>
          <w:tcPr>
            <w:shd w:val="clear" w:fill="orange"/>
            <w:noWrap/>
          </w:tcPr>
          <w:p>
            <w:pPr/>
            <w:r>
              <w:rPr/>
              <w:t xml:space="preserve">Heizraum
</w:t>
            </w:r>
          </w:p>
          <w:p>
            <w:pPr/>
            <w:r>
              <w:rPr/>
              <w:t xml:space="preserve">UG
</w:t>
            </w:r>
          </w:p>
          <w:p>
            <w:pPr/>
            <w:r>
              <w:rPr/>
              <w:t xml:space="preserve">Türblatt
</w:t>
            </w:r>
          </w:p>
        </w:tc>
        <w:tc>
          <w:tcPr>
            <w:shd w:val="clear" w:fill="orange"/>
            <w:noWrap/>
          </w:tcPr>
          <w:p>
            <w:pPr/>
            <w:r>
              <w:rPr/>
              <w:t xml:space="preserve">VM-5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3" o:title=""/>
                </v:shape>
              </w:pict>
              <w:t xml:space="preserve"/>
            </w:r>
          </w:p>
        </w:tc>
        <w:tc>
          <w:tcPr>
            <w:shd w:val="clear" w:fill="orange"/>
            <w:noWrap/>
          </w:tcPr>
          <w:p>
            <w:pPr/>
            <w:r>
              <w:rPr/>
              <w:t xml:space="preserve"/>
              <w:pict>
                <v:shape type="#_x0000_t75" style="width:100px;height:150px" stroked="f" filled="f">
                  <v:imagedata r:id="rId74" o:title=""/>
                </v:shape>
              </w:pict>
              <w:t xml:space="preserve"/>
            </w:r>
          </w:p>
        </w:tc>
      </w:tr>
      <w:tr>
        <w:trPr/>
        <w:tc>
          <w:tcPr>
            <w:shd w:val="clear" w:fill="orange"/>
            <w:noWrap/>
          </w:tcPr>
          <w:p>
            <w:pPr/>
            <w:r>
              <w:rPr/>
              <w:t xml:space="preserve">VB-4</w:t>
            </w:r>
          </w:p>
        </w:tc>
        <w:tc>
          <w:tcPr>
            <w:shd w:val="clear" w:fill="orange"/>
            <w:noWrap/>
          </w:tcPr>
          <w:p>
            <w:pPr/>
            <w:r>
              <w:rPr/>
              <w:t xml:space="preserve">Estrich
</w:t>
            </w:r>
          </w:p>
          <w:p>
            <w:pPr/>
            <w:r>
              <w:rPr/>
              <w:t xml:space="preserve">OG
</w:t>
            </w:r>
          </w:p>
          <w:p>
            <w:pPr/>
            <w:r>
              <w:rPr/>
              <w:t xml:space="preserve">Elektrotableau
</w:t>
            </w:r>
          </w:p>
        </w:tc>
        <w:tc>
          <w:tcPr>
            <w:shd w:val="clear" w:fill="orange"/>
            <w:noWrap/>
          </w:tcPr>
          <w:p>
            <w:pPr/>
            <w:r>
              <w:rPr/>
              <w:t xml:space="preserve">VM-10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5" o:title=""/>
                </v:shape>
              </w:pict>
              <w:t xml:space="preserve"/>
            </w:r>
          </w:p>
        </w:tc>
        <w:tc>
          <w:tcPr>
            <w:shd w:val="clear" w:fill="orange"/>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VB-5</w:t>
            </w:r>
          </w:p>
        </w:tc>
        <w:tc>
          <w:tcPr>
            <w:shd w:val="clear" w:fill="red"/>
            <w:noWrap/>
          </w:tcPr>
          <w:p>
            <w:pPr/>
            <w:r>
              <w:rPr/>
              <w:t xml:space="preserve">Estrich
</w:t>
            </w:r>
          </w:p>
          <w:p>
            <w:pPr/>
            <w:r>
              <w:rPr/>
              <w:t xml:space="preserve">OG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