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Ausserdorfstrasse 91, Wislikofen,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6285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1920</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841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Kernsanierung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Sasa Markovic</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Böhler Senta Severine, Berghofstrasse 44, 5465 Mellikon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Sasa Markovic</w:t>
            </w:r>
            <w:bookmarkEnd w:id="12"/>
            <w:r w:rsidRPr="00FF365E">
              <w:rPr>
                <w:sz w:val="24"/>
                <w:szCs w:val="24"/>
                <w:lang w:val="en-GB"/>
              </w:rPr>
              <w:t xml:space="preserve"> </w:t>
            </w:r>
            <w:bookmarkStart w:id="13" w:name="OLE_LINK13"/>
            <w:r w:rsidRPr="00FF365E">
              <w:rPr>
                <w:sz w:val="24"/>
                <w:szCs w:val="24"/>
                <w:lang w:val="en-GB"/>
              </w:rPr>
              <w:t xml:space="preserve">Böhler Senta Severine, Berghofstrasse 44, 5465 Mellikon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20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MaP-16</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geamtes Haus
</w:t>
            </w:r>
          </w:p>
          <w:p>
            <w:pPr/>
            <w:r>
              <w:rPr/>
              <w:t xml:space="preserve">DG/ UG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Estrich
</w:t>
            </w:r>
          </w:p>
          <w:p>
            <w:pPr/>
            <w:r>
              <w:rPr/>
              <w:t xml:space="preserve">Räucherofen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Räucherofen
</w:t>
            </w:r>
          </w:p>
          <w:p>
            <w:pPr/>
            <w:r>
              <w:rPr/>
              <w:t xml:space="preserve">DG
</w:t>
            </w:r>
          </w:p>
          <w:p>
            <w:pPr/>
            <w:r>
              <w:rPr/>
              <w:t xml:space="preserve">Räucherofen
</w:t>
            </w:r>
          </w:p>
        </w:tc>
        <w:tc>
          <w:tcPr>
            <w:noWrap/>
          </w:tcPr>
          <w:p>
            <w:pPr/>
            <w:r>
              <w:rPr/>
              <w:t xml:space="preserve">Räucherofen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VB-5</w:t>
            </w:r>
          </w:p>
        </w:tc>
        <w:tc>
          <w:tcPr>
            <w:noWrap/>
          </w:tcPr>
          <w:p>
            <w:pPr/>
            <w:r>
              <w:rPr/>
              <w:t xml:space="preserve">Postschalter / Gang
</w:t>
            </w:r>
          </w:p>
          <w:p>
            <w:pPr/>
            <w:r>
              <w:rPr/>
              <w:t xml:space="preserve">EG
</w:t>
            </w:r>
          </w:p>
          <w:p>
            <w:pPr/>
            <w:r>
              <w:rPr/>
              <w:t xml:space="preserve">Wand
</w:t>
            </w:r>
          </w:p>
        </w:tc>
        <w:tc>
          <w:tcPr>
            <w:noWrap/>
          </w:tcPr>
          <w:p>
            <w:pPr/>
            <w:r>
              <w:rPr/>
              <w:t xml:space="preserve">Brandschutz</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VB-6</w:t>
            </w:r>
          </w:p>
        </w:tc>
        <w:tc>
          <w:tcPr>
            <w:noWrap/>
          </w:tcPr>
          <w:p>
            <w:pPr/>
            <w:r>
              <w:rPr/>
              <w:t xml:space="preserve">Küche
</w:t>
            </w:r>
          </w:p>
          <w:p>
            <w:pPr/>
            <w:r>
              <w:rPr/>
              <w:t xml:space="preserve">EG
</w:t>
            </w:r>
          </w:p>
          <w:p>
            <w:pPr/>
            <w:r>
              <w:rPr/>
              <w:t xml:space="preserve">Heizofen
</w:t>
            </w:r>
          </w:p>
        </w:tc>
        <w:tc>
          <w:tcPr>
            <w:noWrap/>
          </w:tcPr>
          <w:p>
            <w:pPr/>
            <w:r>
              <w:rPr/>
              <w:t xml:space="preserve">Heizofen</w:t>
            </w:r>
          </w:p>
        </w:tc>
        <w:tc>
          <w:tcPr>
            <w:noWrap/>
          </w:tcPr>
          <w:p>
            <w:pPr/>
            <w:r>
              <w:rPr/>
              <w:t xml:space="preserve">Asbestschüre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VB-7</w:t>
            </w:r>
          </w:p>
        </w:tc>
        <w:tc>
          <w:tcPr>
            <w:noWrap/>
          </w:tcPr>
          <w:p>
            <w:pPr/>
            <w:r>
              <w:rPr/>
              <w:t xml:space="preserve">Wohnzimmer
</w:t>
            </w:r>
          </w:p>
          <w:p>
            <w:pPr/>
            <w:r>
              <w:rPr/>
              <w:t xml:space="preserve">EG
</w:t>
            </w:r>
          </w:p>
          <w:p>
            <w:pPr/>
            <w:r>
              <w:rPr/>
              <w:t xml:space="preserve">Kachelofen
</w:t>
            </w:r>
          </w:p>
        </w:tc>
        <w:tc>
          <w:tcPr>
            <w:noWrap/>
          </w:tcPr>
          <w:p>
            <w:pPr/>
            <w:r>
              <w:rPr/>
              <w:t xml:space="preserve">Kachelofen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VB-8</w:t>
            </w:r>
          </w:p>
        </w:tc>
        <w:tc>
          <w:tcPr>
            <w:noWrap/>
          </w:tcPr>
          <w:p>
            <w:pPr/>
            <w:r>
              <w:rPr/>
              <w:t xml:space="preserve">Waschküche
</w:t>
            </w:r>
          </w:p>
          <w:p>
            <w:pPr/>
            <w:r>
              <w:rPr/>
              <w:t xml:space="preserve">UG
</w:t>
            </w:r>
          </w:p>
          <w:p>
            <w:pPr/>
            <w:r>
              <w:rPr/>
              <w:t xml:space="preserve">Waschbecken
</w:t>
            </w:r>
          </w:p>
        </w:tc>
        <w:tc>
          <w:tcPr>
            <w:noWrap/>
          </w:tcPr>
          <w:p>
            <w:pPr/>
            <w:r>
              <w:rPr/>
              <w:t xml:space="preserve">Waschbecken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MaP-16</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30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VB-7</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VB-8</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MaP-16</w:t>
      </w:r>
      <w:r>
        <w:rPr>
          <w:sz w:val="24"/>
          <w:szCs w:val="24"/>
        </w:rPr>
        <w:t xml:space="preserve">  </w:t>
      </w:r>
      <w:br/>
      <w:r>
        <w:rPr>
          <w:sz w:val="24"/>
          <w:szCs w:val="24"/>
        </w:rPr>
        <w:t xml:space="preserve">Fliesenkleber aus der Küche im Erdgeschoss kann durch Schadstoffsanierer gemäss EKAS 6503 Kapitel 7 rückgebaut werden. Er ist mit dem LVA Code 17 06 05 S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Faserzement aus dem gesamten Haus kann durch instruierte Handwerker unter Einhaltung der Richtlinien 33031 rückgebaut werden. Er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w:t>
      </w:r>
      <w:br/>
      <w:r>
        <w:rPr>
          <w:sz w:val="24"/>
          <w:szCs w:val="24"/>
        </w:rPr>
        <w:t xml:space="preserve">Faserzement aus dem Estrich im Räucherofen kann durch instruierte Handwerker unter Einhaltung der Richtlinien 33031 rückgebaut werden. Das Material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w:t>
      </w:r>
      <w:br/>
      <w:r>
        <w:rPr>
          <w:sz w:val="24"/>
          <w:szCs w:val="24"/>
        </w:rPr>
        <w:t xml:space="preserve">Faserzement aus dem Räucherofen im Dachgeschoss kann durch instruierte Handwerker unter Einhaltung der Richtlinien 33031 rückgebaut werden. Es muss mit dem LVA Code 17 06 98 nk in einer Deponie Typ B entsorgt werden.</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w:t>
      </w:r>
      <w:br/>
      <w:r>
        <w:rPr>
          <w:sz w:val="24"/>
          <w:szCs w:val="24"/>
        </w:rPr>
        <w:t xml:space="preserve">Faserzement vom Postschalter im Erdgeschoss kann durch instruierte Handwerker unter Einhaltung der Richtlinien 33031 rückgebaut werden. Das Material ist mit LVA Code 17 06 98 nk in Typ B Deponie zu entsorgen.</w:t>
      </w:r>
      <w:br/>
      <w:r>
        <w:rPr>
          <w:sz w:val="24"/>
          <w:szCs w:val="24"/>
        </w:rPr>
        <w:t xml:space="preserve"/>
      </w:r>
      <w:br/>
      <w:r>
        <w:rPr>
          <w:sz w:val="24"/>
          <w:szCs w:val="24"/>
          <w:b w:val="1"/>
          <w:bCs w:val="1"/>
        </w:rPr>
        <w:t xml:space="preserve"/>
      </w:r>
      <w:r>
        <w:rPr>
          <w:sz w:val="24"/>
          <w:szCs w:val="24"/>
          <w:b w:val="1"/>
          <w:bCs w:val="1"/>
        </w:rPr>
        <w:t xml:space="preserve">VB-6</w:t>
      </w:r>
      <w:r>
        <w:rPr>
          <w:sz w:val="24"/>
          <w:szCs w:val="24"/>
        </w:rPr>
        <w:t xml:space="preserve">  </w:t>
      </w:r>
      <w:br/>
      <w:r>
        <w:rPr>
          <w:sz w:val="24"/>
          <w:szCs w:val="24"/>
        </w:rPr>
        <w:t xml:space="preserve">Das Material Asbestschüre aus der Küche am Heizofen wurde als asbesthaltig identifiziert. Es ist nicht in der aufgeführten Tabelle für die Sanierung durch Schadstoffsanierer oder instruierte Handwerker enthalten.</w:t>
      </w:r>
      <w:br/>
      <w:r>
        <w:rPr>
          <w:sz w:val="24"/>
          <w:szCs w:val="24"/>
        </w:rPr>
        <w:t xml:space="preserve"/>
      </w:r>
      <w:br/>
      <w:r>
        <w:rPr>
          <w:sz w:val="24"/>
          <w:szCs w:val="24"/>
          <w:b w:val="1"/>
          <w:bCs w:val="1"/>
        </w:rPr>
        <w:t xml:space="preserve"/>
      </w:r>
      <w:r>
        <w:rPr>
          <w:sz w:val="24"/>
          <w:szCs w:val="24"/>
          <w:b w:val="1"/>
          <w:bCs w:val="1"/>
        </w:rPr>
        <w:t xml:space="preserve">VB-7</w:t>
      </w:r>
      <w:r>
        <w:rPr>
          <w:sz w:val="24"/>
          <w:szCs w:val="24"/>
        </w:rPr>
        <w:t xml:space="preserve">  </w:t>
      </w:r>
      <w:br/>
      <w:r>
        <w:rPr>
          <w:sz w:val="24"/>
          <w:szCs w:val="24"/>
        </w:rPr>
        <w:t xml:space="preserve">Faserzement im Wohnzimmer am Kachelofen kann von instruierte Handwerker gemäss Richtlinien 33031 rückgebaut werden. Das Material ist gemäss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VB-8</w:t>
      </w:r>
      <w:r>
        <w:rPr>
          <w:sz w:val="24"/>
          <w:szCs w:val="24"/>
        </w:rPr>
        <w:t xml:space="preserve">  </w:t>
      </w:r>
      <w:br/>
      <w:r>
        <w:rPr>
          <w:sz w:val="24"/>
          <w:szCs w:val="24"/>
        </w:rPr>
        <w:t xml:space="preserve">Faserzement aus der Waschküche kann durch instruierte Handwerker im Einklang mit den Richtlinien 33031 rückgebaut werden. Es sollte gemäss dem LVA Code 17 06 98 nk in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Räucherofen
</w:t>
            </w:r>
          </w:p>
          <w:p>
            <w:pPr/>
            <w:r>
              <w:rPr/>
              <w:t xml:space="preserve">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green"/>
            <w:noWrap/>
          </w:tcPr>
          <w:p>
            <w:pPr/>
            <w:r>
              <w:rPr/>
              <w:t xml:space="preserve">MaP-4</w:t>
            </w:r>
          </w:p>
        </w:tc>
        <w:tc>
          <w:tcPr>
            <w:shd w:val="clear" w:fill="green"/>
            <w:noWrap/>
          </w:tcPr>
          <w:p>
            <w:pPr/>
            <w:r>
              <w:rPr/>
              <w:t xml:space="preserve">Bad
</w:t>
            </w:r>
          </w:p>
          <w:p>
            <w:pPr/>
            <w:r>
              <w:rPr/>
              <w:t xml:space="preserve">OG
</w:t>
            </w:r>
          </w:p>
          <w:p>
            <w:pPr/>
            <w:r>
              <w:rPr/>
              <w:t xml:space="preserve">Boden
</w:t>
            </w:r>
          </w:p>
        </w:tc>
        <w:tc>
          <w:tcPr>
            <w:shd w:val="clear" w:fill="green"/>
            <w:noWrap/>
          </w:tcPr>
          <w:p>
            <w:pPr/>
            <w:r>
              <w:rPr/>
              <w:t xml:space="preserve">VM-10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 o:title=""/>
                </v:shape>
              </w:pict>
              <w:t xml:space="preserve"/>
            </w:r>
          </w:p>
        </w:tc>
        <w:tc>
          <w:tcPr>
            <w:shd w:val="clear" w:fill="green"/>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green"/>
            <w:noWrap/>
          </w:tcPr>
          <w:p>
            <w:pPr/>
            <w:r>
              <w:rPr/>
              <w:t xml:space="preserve">MaP-8</w:t>
            </w:r>
          </w:p>
        </w:tc>
        <w:tc>
          <w:tcPr>
            <w:shd w:val="clear" w:fill="green"/>
            <w:noWrap/>
          </w:tcPr>
          <w:p>
            <w:pPr/>
            <w:r>
              <w:rPr/>
              <w:t xml:space="preserve">geamtes Haus
</w:t>
            </w:r>
          </w:p>
          <w:p>
            <w:pPr/>
            <w:r>
              <w:rPr/>
              <w:t xml:space="preserve">DG/ UG
</w:t>
            </w:r>
          </w:p>
          <w:p>
            <w:pPr/>
            <w:r>
              <w:rPr/>
              <w:t xml:space="preserve">Boden
</w:t>
            </w:r>
          </w:p>
        </w:tc>
        <w:tc>
          <w:tcPr>
            <w:shd w:val="clear" w:fill="green"/>
            <w:noWrap/>
          </w:tcPr>
          <w:p>
            <w:pPr/>
            <w:r>
              <w:rPr/>
              <w:t xml:space="preserve">VM-11
</w:t>
            </w:r>
          </w:p>
          <w:p>
            <w:pPr/>
            <w:r>
              <w:rPr/>
              <w:t xml:space="preserve">Schlake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6" o:title=""/>
                </v:shape>
              </w:pict>
              <w:t xml:space="preserve"/>
            </w:r>
          </w:p>
        </w:tc>
        <w:tc>
          <w:tcPr>
            <w:shd w:val="clear" w:fill="green"/>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Tteppenhaus / Gang
</w:t>
            </w:r>
          </w:p>
          <w:p>
            <w:pPr/>
            <w:r>
              <w:rPr/>
              <w:t xml:space="preserve">DG/UG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Tteppenhaus / Gang
</w:t>
            </w:r>
          </w:p>
          <w:p>
            <w:pPr/>
            <w:r>
              <w:rPr/>
              <w:t xml:space="preserve">DG/UG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green"/>
            <w:noWrap/>
          </w:tcPr>
          <w:p>
            <w:pPr/>
            <w:r>
              <w:rPr/>
              <w:t xml:space="preserve">MaP-11</w:t>
            </w:r>
          </w:p>
        </w:tc>
        <w:tc>
          <w:tcPr>
            <w:shd w:val="clear" w:fill="green"/>
            <w:noWrap/>
          </w:tcPr>
          <w:p>
            <w:pPr/>
            <w:r>
              <w:rPr/>
              <w:t xml:space="preserve">Postschalter
</w:t>
            </w:r>
          </w:p>
          <w:p>
            <w:pPr/>
            <w:r>
              <w:rPr/>
              <w:t xml:space="preserve">EG
</w:t>
            </w:r>
          </w:p>
          <w:p>
            <w:pPr/>
            <w:r>
              <w:rPr/>
              <w:t xml:space="preserve">Boden
</w:t>
            </w:r>
          </w:p>
        </w:tc>
        <w:tc>
          <w:tcPr>
            <w:shd w:val="clear" w:fill="green"/>
            <w:noWrap/>
          </w:tcPr>
          <w:p>
            <w:pPr/>
            <w:r>
              <w:rPr/>
              <w:t xml:space="preserve">VM-10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2" o:title=""/>
                </v:shape>
              </w:pict>
              <w:t xml:space="preserve"/>
            </w:r>
          </w:p>
        </w:tc>
        <w:tc>
          <w:tcPr>
            <w:shd w:val="clear" w:fill="green"/>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 Gang / WC
</w:t>
            </w:r>
          </w:p>
          <w:p>
            <w:pPr/>
            <w:r>
              <w:rPr/>
              <w:t xml:space="preserve">EG
</w:t>
            </w:r>
          </w:p>
          <w:p>
            <w:pPr/>
            <w:r>
              <w:rPr/>
              <w:t xml:space="preserve">Sockel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Küche / Gang / WC
</w:t>
            </w:r>
          </w:p>
          <w:p>
            <w:pPr/>
            <w:r>
              <w:rPr/>
              <w:t xml:space="preserve">EG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Gesamter Keller
</w:t>
            </w:r>
          </w:p>
          <w:p>
            <w:pPr/>
            <w:r>
              <w:rPr/>
              <w:t xml:space="preserve">UG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MaP-24</w:t>
            </w:r>
          </w:p>
        </w:tc>
        <w:tc>
          <w:tcPr>
            <w:shd w:val="clear" w:fill="red"/>
            <w:noWrap/>
          </w:tcPr>
          <w:p>
            <w:pPr/>
            <w:r>
              <w:rPr/>
              <w:t xml:space="preserve">Gesamter Keller
</w:t>
            </w:r>
          </w:p>
          <w:p>
            <w:pPr/>
            <w:r>
              <w:rPr/>
              <w:t xml:space="preserve">UG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MaP-25</w:t>
            </w:r>
          </w:p>
        </w:tc>
        <w:tc>
          <w:tcPr>
            <w:shd w:val="clear" w:fill="red"/>
            <w:noWrap/>
          </w:tcPr>
          <w:p>
            <w:pPr/>
            <w:r>
              <w:rPr/>
              <w:t xml:space="preserve">Waschküche
</w:t>
            </w:r>
          </w:p>
          <w:p>
            <w:pPr/>
            <w:r>
              <w:rPr/>
              <w:t xml:space="preserve">UG
</w:t>
            </w:r>
          </w:p>
          <w:p>
            <w:pPr/>
            <w:r>
              <w:rPr/>
              <w:t xml:space="preserve">Wand/ Boden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MaP-26</w:t>
            </w:r>
          </w:p>
        </w:tc>
        <w:tc>
          <w:tcPr>
            <w:shd w:val="clear" w:fill="red"/>
            <w:noWrap/>
          </w:tcPr>
          <w:p>
            <w:pPr/>
            <w:r>
              <w:rPr/>
              <w:t xml:space="preserve">Sockel
</w:t>
            </w:r>
          </w:p>
          <w:p>
            <w:pPr/>
            <w:r>
              <w:rPr/>
              <w:t xml:space="preserve">UG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MaP-27</w:t>
            </w:r>
          </w:p>
        </w:tc>
        <w:tc>
          <w:tcPr>
            <w:shd w:val="clear" w:fill="red"/>
            <w:noWrap/>
          </w:tcPr>
          <w:p>
            <w:pPr/>
            <w:r>
              <w:rPr/>
              <w:t xml:space="preserve">Fassde
</w:t>
            </w:r>
          </w:p>
          <w:p>
            <w:pPr/>
            <w:r>
              <w:rPr/>
              <w:t xml:space="preserve">EG / 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VM-6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6" o:title=""/>
                </v:shape>
              </w:pict>
              <w:t xml:space="preserve"/>
            </w:r>
          </w:p>
        </w:tc>
        <w:tc>
          <w:tcPr>
            <w:shd w:val="clear" w:fill="orange"/>
            <w:noWrap/>
          </w:tcPr>
          <w:p>
            <w:pPr/>
            <w:r>
              <w:rPr/>
              <w:t xml:space="preserve"/>
              <w:pict>
                <v:shape type="#_x0000_t75" style="width:100px;height:150px" stroked="f" filled="f">
                  <v:imagedata r:id="rId77" o:title=""/>
                </v:shape>
              </w:pict>
              <w:t xml:space="preserve"/>
            </w:r>
          </w:p>
        </w:tc>
      </w:tr>
      <w:tr>
        <w:trPr/>
        <w:tc>
          <w:tcPr>
            <w:shd w:val="clear" w:fill="orange"/>
            <w:noWrap/>
          </w:tcPr>
          <w:p>
            <w:pPr/>
            <w:r>
              <w:rPr/>
              <w:t xml:space="preserve">VB-2</w:t>
            </w:r>
          </w:p>
        </w:tc>
        <w:tc>
          <w:tcPr>
            <w:shd w:val="clear" w:fill="orange"/>
            <w:noWrap/>
          </w:tcPr>
          <w:p>
            <w:pPr/>
            <w:r>
              <w:rPr/>
              <w:t xml:space="preserve">geamtes Haus
</w:t>
            </w:r>
          </w:p>
          <w:p>
            <w:pPr/>
            <w:r>
              <w:rPr/>
              <w:t xml:space="preserve">DG/ UG
</w:t>
            </w:r>
          </w:p>
          <w:p>
            <w:pPr/>
            <w:r>
              <w:rPr/>
              <w:t xml:space="preserve">Fallrohr
</w:t>
            </w:r>
          </w:p>
        </w:tc>
        <w:tc>
          <w:tcPr>
            <w:shd w:val="clear" w:fill="orange"/>
            <w:noWrap/>
          </w:tcPr>
          <w:p>
            <w:pPr/>
            <w:r>
              <w:rPr/>
              <w:t xml:space="preserve">VM-7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8" o:title=""/>
                </v:shape>
              </w:pict>
              <w:t xml:space="preserve"/>
            </w:r>
          </w:p>
        </w:tc>
        <w:tc>
          <w:tcPr>
            <w:shd w:val="clear" w:fill="orange"/>
            <w:noWrap/>
          </w:tcPr>
          <w:p>
            <w:pPr/>
            <w:r>
              <w:rPr/>
              <w:t xml:space="preserve"/>
              <w:pict>
                <v:shape type="#_x0000_t75" style="width:100px;height:150px" stroked="f" filled="f">
                  <v:imagedata r:id="rId79" o:title=""/>
                </v:shape>
              </w:pict>
              <w:t xml:space="preserve"/>
            </w:r>
          </w:p>
        </w:tc>
      </w:tr>
      <w:tr>
        <w:trPr/>
        <w:tc>
          <w:tcPr>
            <w:shd w:val="clear" w:fill="orange"/>
            <w:noWrap/>
          </w:tcPr>
          <w:p>
            <w:pPr/>
            <w:r>
              <w:rPr/>
              <w:t xml:space="preserve">VB-3</w:t>
            </w:r>
          </w:p>
        </w:tc>
        <w:tc>
          <w:tcPr>
            <w:shd w:val="clear" w:fill="orange"/>
            <w:noWrap/>
          </w:tcPr>
          <w:p>
            <w:pPr/>
            <w:r>
              <w:rPr/>
              <w:t xml:space="preserve">Estrich
</w:t>
            </w:r>
          </w:p>
          <w:p>
            <w:pPr/>
            <w:r>
              <w:rPr/>
              <w:t xml:space="preserve">Räucherofen
</w:t>
            </w:r>
          </w:p>
          <w:p>
            <w:pPr/>
            <w:r>
              <w:rPr/>
              <w:t xml:space="preserve">Decke
</w:t>
            </w:r>
          </w:p>
        </w:tc>
        <w:tc>
          <w:tcPr>
            <w:shd w:val="clear" w:fill="orange"/>
            <w:noWrap/>
          </w:tcPr>
          <w:p>
            <w:pPr/>
            <w:r>
              <w:rPr/>
              <w:t xml:space="preserve">VM-8
</w:t>
            </w:r>
          </w:p>
          <w:p>
            <w:pPr/>
            <w:r>
              <w:rPr/>
              <w:t xml:space="preserve">Faserzement
</w:t>
            </w:r>
          </w:p>
          <w:p>
            <w:pPr/>
            <w:r>
              <w:rPr/>
              <w:t xml:space="preserve">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0" o:title=""/>
                </v:shape>
              </w:pict>
              <w:t xml:space="preserve"/>
            </w:r>
          </w:p>
        </w:tc>
        <w:tc>
          <w:tcPr>
            <w:shd w:val="clear" w:fill="orange"/>
            <w:noWrap/>
          </w:tcPr>
          <w:p>
            <w:pPr/>
            <w:r>
              <w:rPr/>
              <w:t xml:space="preserve"/>
              <w:pict>
                <v:shape type="#_x0000_t75" style="width:100px;height:150px" stroked="f" filled="f">
                  <v:imagedata r:id="rId81" o:title=""/>
                </v:shape>
              </w:pict>
              <w:t xml:space="preserve"/>
            </w:r>
          </w:p>
        </w:tc>
      </w:tr>
      <w:tr>
        <w:trPr/>
        <w:tc>
          <w:tcPr>
            <w:shd w:val="clear" w:fill="orange"/>
            <w:noWrap/>
          </w:tcPr>
          <w:p>
            <w:pPr/>
            <w:r>
              <w:rPr/>
              <w:t xml:space="preserve">VB-4</w:t>
            </w:r>
          </w:p>
        </w:tc>
        <w:tc>
          <w:tcPr>
            <w:shd w:val="clear" w:fill="orange"/>
            <w:noWrap/>
          </w:tcPr>
          <w:p>
            <w:pPr/>
            <w:r>
              <w:rPr/>
              <w:t xml:space="preserve">Räucherofen
</w:t>
            </w:r>
          </w:p>
          <w:p>
            <w:pPr/>
            <w:r>
              <w:rPr/>
              <w:t xml:space="preserve">DG
</w:t>
            </w:r>
          </w:p>
          <w:p>
            <w:pPr/>
            <w:r>
              <w:rPr/>
              <w:t xml:space="preserve">Räucherofen
</w:t>
            </w:r>
          </w:p>
        </w:tc>
        <w:tc>
          <w:tcPr>
            <w:shd w:val="clear" w:fill="orange"/>
            <w:noWrap/>
          </w:tcPr>
          <w:p>
            <w:pPr/>
            <w:r>
              <w:rPr/>
              <w:t xml:space="preserve">VM-9
</w:t>
            </w:r>
          </w:p>
          <w:p>
            <w:pPr/>
            <w:r>
              <w:rPr/>
              <w:t xml:space="preserve">Faserzement
</w:t>
            </w:r>
          </w:p>
          <w:p>
            <w:pPr/>
            <w:r>
              <w:rPr/>
              <w:t xml:space="preserve">Räucherofen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2" o:title=""/>
                </v:shape>
              </w:pict>
              <w:t xml:space="preserve"/>
            </w:r>
          </w:p>
        </w:tc>
        <w:tc>
          <w:tcPr>
            <w:shd w:val="clear" w:fill="orange"/>
            <w:noWrap/>
          </w:tcPr>
          <w:p>
            <w:pPr/>
            <w:r>
              <w:rPr/>
              <w:t xml:space="preserve"/>
              <w:pict>
                <v:shape type="#_x0000_t75" style="width:100px;height:150px" stroked="f" filled="f">
                  <v:imagedata r:id="rId83" o:title=""/>
                </v:shape>
              </w:pict>
              <w:t xml:space="preserve"/>
            </w:r>
          </w:p>
        </w:tc>
      </w:tr>
      <w:tr>
        <w:trPr/>
        <w:tc>
          <w:tcPr>
            <w:shd w:val="clear" w:fill="orange"/>
            <w:noWrap/>
          </w:tcPr>
          <w:p>
            <w:pPr/>
            <w:r>
              <w:rPr/>
              <w:t xml:space="preserve">VB-5</w:t>
            </w:r>
          </w:p>
        </w:tc>
        <w:tc>
          <w:tcPr>
            <w:shd w:val="clear" w:fill="orange"/>
            <w:noWrap/>
          </w:tcPr>
          <w:p>
            <w:pPr/>
            <w:r>
              <w:rPr/>
              <w:t xml:space="preserve">Postschalter / Gang
</w:t>
            </w:r>
          </w:p>
          <w:p>
            <w:pPr/>
            <w:r>
              <w:rPr/>
              <w:t xml:space="preserve">EG
</w:t>
            </w:r>
          </w:p>
          <w:p>
            <w:pPr/>
            <w:r>
              <w:rPr/>
              <w:t xml:space="preserve">Wand
</w:t>
            </w:r>
          </w:p>
        </w:tc>
        <w:tc>
          <w:tcPr>
            <w:shd w:val="clear" w:fill="orange"/>
            <w:noWrap/>
          </w:tcPr>
          <w:p>
            <w:pPr/>
            <w:r>
              <w:rPr/>
              <w:t xml:space="preserve">VM-12
</w:t>
            </w:r>
          </w:p>
          <w:p>
            <w:pPr/>
            <w:r>
              <w:rPr/>
              <w:t xml:space="preserve">Faserzement
</w:t>
            </w:r>
          </w:p>
          <w:p>
            <w:pPr/>
            <w:r>
              <w:rPr/>
              <w:t xml:space="preserve">Brandschutz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4" o:title=""/>
                </v:shape>
              </w:pict>
              <w:t xml:space="preserve"/>
            </w:r>
          </w:p>
        </w:tc>
        <w:tc>
          <w:tcPr>
            <w:shd w:val="clear" w:fill="orange"/>
            <w:noWrap/>
          </w:tcPr>
          <w:p>
            <w:pPr/>
            <w:r>
              <w:rPr/>
              <w:t xml:space="preserve"/>
              <w:pict>
                <v:shape type="#_x0000_t75" style="width:100px;height:150px" stroked="f" filled="f">
                  <v:imagedata r:id="rId85" o:title=""/>
                </v:shape>
              </w:pict>
              <w:t xml:space="preserve"/>
            </w:r>
          </w:p>
        </w:tc>
      </w:tr>
      <w:tr>
        <w:trPr/>
        <w:tc>
          <w:tcPr>
            <w:shd w:val="clear" w:fill="green"/>
            <w:noWrap/>
          </w:tcPr>
          <w:p>
            <w:pPr/>
            <w:r>
              <w:rPr/>
              <w:t xml:space="preserve">VB-6</w:t>
            </w:r>
          </w:p>
        </w:tc>
        <w:tc>
          <w:tcPr>
            <w:shd w:val="clear" w:fill="green"/>
            <w:noWrap/>
          </w:tcPr>
          <w:p>
            <w:pPr/>
            <w:r>
              <w:rPr/>
              <w:t xml:space="preserve">Küche
</w:t>
            </w:r>
          </w:p>
          <w:p>
            <w:pPr/>
            <w:r>
              <w:rPr/>
              <w:t xml:space="preserve">EG
</w:t>
            </w:r>
          </w:p>
          <w:p>
            <w:pPr/>
            <w:r>
              <w:rPr/>
              <w:t xml:space="preserve">Heizofen
</w:t>
            </w:r>
          </w:p>
        </w:tc>
        <w:tc>
          <w:tcPr>
            <w:shd w:val="clear" w:fill="green"/>
            <w:noWrap/>
          </w:tcPr>
          <w:p>
            <w:pPr/>
            <w:r>
              <w:rPr/>
              <w:t xml:space="preserve">VM-13
</w:t>
            </w:r>
          </w:p>
          <w:p>
            <w:pPr/>
            <w:r>
              <w:rPr/>
              <w:t xml:space="preserve">Asbestschüre
</w:t>
            </w:r>
          </w:p>
          <w:p>
            <w:pPr/>
            <w:r>
              <w:rPr/>
              <w:t xml:space="preserve">Heizofen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6" o:title=""/>
                </v:shape>
              </w:pict>
              <w:t xml:space="preserve"/>
            </w:r>
          </w:p>
        </w:tc>
        <w:tc>
          <w:tcPr>
            <w:shd w:val="clear" w:fill="green"/>
            <w:noWrap/>
          </w:tcPr>
          <w:p>
            <w:pPr/>
            <w:r>
              <w:rPr/>
              <w:t xml:space="preserve"/>
              <w:pict>
                <v:shape type="#_x0000_t75" style="width:100px;height:150px" stroked="f" filled="f">
                  <v:imagedata r:id="rId87" o:title=""/>
                </v:shape>
              </w:pict>
              <w:t xml:space="preserve"/>
            </w:r>
          </w:p>
        </w:tc>
      </w:tr>
      <w:tr>
        <w:trPr/>
        <w:tc>
          <w:tcPr>
            <w:shd w:val="clear" w:fill="orange"/>
            <w:noWrap/>
          </w:tcPr>
          <w:p>
            <w:pPr/>
            <w:r>
              <w:rPr/>
              <w:t xml:space="preserve">VB-7</w:t>
            </w:r>
          </w:p>
        </w:tc>
        <w:tc>
          <w:tcPr>
            <w:shd w:val="clear" w:fill="orange"/>
            <w:noWrap/>
          </w:tcPr>
          <w:p>
            <w:pPr/>
            <w:r>
              <w:rPr/>
              <w:t xml:space="preserve">Wohnzimmer
</w:t>
            </w:r>
          </w:p>
          <w:p>
            <w:pPr/>
            <w:r>
              <w:rPr/>
              <w:t xml:space="preserve">EG
</w:t>
            </w:r>
          </w:p>
          <w:p>
            <w:pPr/>
            <w:r>
              <w:rPr/>
              <w:t xml:space="preserve">Kachelofen
</w:t>
            </w:r>
          </w:p>
        </w:tc>
        <w:tc>
          <w:tcPr>
            <w:shd w:val="clear" w:fill="orange"/>
            <w:noWrap/>
          </w:tcPr>
          <w:p>
            <w:pPr/>
            <w:r>
              <w:rPr/>
              <w:t xml:space="preserve">VM-14
</w:t>
            </w:r>
          </w:p>
          <w:p>
            <w:pPr/>
            <w:r>
              <w:rPr/>
              <w:t xml:space="preserve">Faserzement
</w:t>
            </w:r>
          </w:p>
          <w:p>
            <w:pPr/>
            <w:r>
              <w:rPr/>
              <w:t xml:space="preserve">Kachelofen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8" o:title=""/>
                </v:shape>
              </w:pict>
              <w:t xml:space="preserve"/>
            </w:r>
          </w:p>
        </w:tc>
        <w:tc>
          <w:tcPr>
            <w:shd w:val="clear" w:fill="orange"/>
            <w:noWrap/>
          </w:tcPr>
          <w:p>
            <w:pPr/>
            <w:r>
              <w:rPr/>
              <w:t xml:space="preserve"/>
              <w:pict>
                <v:shape type="#_x0000_t75" style="width:100px;height:150px" stroked="f" filled="f">
                  <v:imagedata r:id="rId89" o:title=""/>
                </v:shape>
              </w:pict>
              <w:t xml:space="preserve"/>
            </w:r>
          </w:p>
        </w:tc>
      </w:tr>
      <w:tr>
        <w:trPr/>
        <w:tc>
          <w:tcPr>
            <w:shd w:val="clear" w:fill="orange"/>
            <w:noWrap/>
          </w:tcPr>
          <w:p>
            <w:pPr/>
            <w:r>
              <w:rPr/>
              <w:t xml:space="preserve">VB-8</w:t>
            </w:r>
          </w:p>
        </w:tc>
        <w:tc>
          <w:tcPr>
            <w:shd w:val="clear" w:fill="orange"/>
            <w:noWrap/>
          </w:tcPr>
          <w:p>
            <w:pPr/>
            <w:r>
              <w:rPr/>
              <w:t xml:space="preserve">Waschküche
</w:t>
            </w:r>
          </w:p>
          <w:p>
            <w:pPr/>
            <w:r>
              <w:rPr/>
              <w:t xml:space="preserve">UG
</w:t>
            </w:r>
          </w:p>
          <w:p>
            <w:pPr/>
            <w:r>
              <w:rPr/>
              <w:t xml:space="preserve">Waschbecken
</w:t>
            </w:r>
          </w:p>
        </w:tc>
        <w:tc>
          <w:tcPr>
            <w:shd w:val="clear" w:fill="orange"/>
            <w:noWrap/>
          </w:tcPr>
          <w:p>
            <w:pPr/>
            <w:r>
              <w:rPr/>
              <w:t xml:space="preserve">VM-15
</w:t>
            </w:r>
          </w:p>
          <w:p>
            <w:pPr/>
            <w:r>
              <w:rPr/>
              <w:t xml:space="preserve">Faserzement
</w:t>
            </w:r>
          </w:p>
          <w:p>
            <w:pPr/>
            <w:r>
              <w:rPr/>
              <w:t xml:space="preserve">Waschbecken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0" o:title=""/>
                </v:shape>
              </w:pict>
              <w:t xml:space="preserve"/>
            </w:r>
          </w:p>
        </w:tc>
        <w:tc>
          <w:tcPr>
            <w:shd w:val="clear" w:fill="orange"/>
            <w:noWrap/>
          </w:tcPr>
          <w:p>
            <w:pPr/>
            <w:r>
              <w:rPr/>
              <w:t xml:space="preserve"/>
              <w:pict>
                <v:shape type="#_x0000_t75" style="width:100px;height:150px" stroked="f" filled="f">
                  <v:imagedata r:id="rId9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