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Ringstrasse 9, 4562 Biberist,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628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834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MFH mit Schadstoffbericht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Estrela Blum</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Ringstrasse 9</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Estrela Blum</w:t>
            </w:r>
            <w:bookmarkEnd w:id="12"/>
            <w:r w:rsidRPr="00FF365E">
              <w:rPr>
                <w:sz w:val="24"/>
                <w:szCs w:val="24"/>
                <w:lang w:val="en-GB"/>
              </w:rPr>
              <w:t xml:space="preserve"> </w:t>
            </w:r>
            <w:bookmarkStart w:id="13" w:name="OLE_LINK13"/>
            <w:r w:rsidRPr="00FF365E">
              <w:rPr>
                <w:sz w:val="24"/>
                <w:szCs w:val="24"/>
                <w:lang w:val="en-GB"/>
              </w:rPr>
              <w:t xml:space="preserve">Ringstrasse 9</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16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gesamter Keller
</w:t>
            </w:r>
          </w:p>
          <w:p>
            <w:pPr/>
            <w:r>
              <w:rPr/>
              <w:t xml:space="preserve">UG
</w:t>
            </w:r>
          </w:p>
          <w:p>
            <w:pPr/>
            <w:r>
              <w:rPr/>
              <w:t xml:space="preserve">Türblatt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MaP-23</w:t>
            </w:r>
          </w:p>
        </w:tc>
        <w:tc>
          <w:tcPr>
            <w:noWrap/>
          </w:tcPr>
          <w:p>
            <w:pPr/>
            <w:r>
              <w:rPr/>
              <w:t xml:space="preserve">Wohnzimmer
</w:t>
            </w:r>
          </w:p>
          <w:p>
            <w:pPr/>
            <w:r>
              <w:rPr/>
              <w:t xml:space="preserve">DG
</w:t>
            </w:r>
          </w:p>
          <w:p>
            <w:pPr/>
            <w:r>
              <w:rPr/>
              <w:t xml:space="preserve">Chemineé
</w:t>
            </w:r>
          </w:p>
        </w:tc>
        <w:tc>
          <w:tcPr>
            <w:noWrap/>
          </w:tcPr>
          <w:p>
            <w:pPr/>
            <w:r>
              <w:rPr/>
              <w:t xml:space="preserve">Chemineé</w:t>
            </w:r>
          </w:p>
        </w:tc>
        <w:tc>
          <w:tcPr>
            <w:noWrap/>
          </w:tcPr>
          <w:p>
            <w:pPr/>
            <w:r>
              <w:rPr/>
              <w:t xml:space="preserve">Asbestschnur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MaP-27</w:t>
            </w:r>
          </w:p>
        </w:tc>
        <w:tc>
          <w:tcPr>
            <w:noWrap/>
          </w:tcPr>
          <w:p>
            <w:pPr/>
            <w:r>
              <w:rPr/>
              <w:t xml:space="preserve">Garage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MaP-28</w:t>
            </w:r>
          </w:p>
        </w:tc>
        <w:tc>
          <w:tcPr>
            <w:noWrap/>
          </w:tcPr>
          <w:p>
            <w:pPr/>
            <w:r>
              <w:rPr/>
              <w:t xml:space="preserve">Garage
</w:t>
            </w:r>
          </w:p>
          <w:p>
            <w:pPr/>
            <w:r>
              <w:rPr/>
              <w:t xml:space="preserve">EG
</w:t>
            </w:r>
          </w:p>
          <w:p>
            <w:pPr/>
            <w:r>
              <w:rPr/>
              <w:t xml:space="preserve">Wand / Decke
</w:t>
            </w:r>
          </w:p>
        </w:tc>
        <w:tc>
          <w:tcPr>
            <w:noWrap/>
          </w:tcPr>
          <w:p>
            <w:pPr/>
            <w:r>
              <w:rPr/>
              <w:t xml:space="preserve">Wand / 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MaP-29</w:t>
            </w:r>
          </w:p>
        </w:tc>
        <w:tc>
          <w:tcPr>
            <w:noWrap/>
          </w:tcPr>
          <w:p>
            <w:pPr/>
            <w:r>
              <w:rPr/>
              <w:t xml:space="preserve">Gartenhaus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Heizraum
</w:t>
            </w:r>
          </w:p>
          <w:p>
            <w:pPr/>
            <w:r>
              <w:rPr/>
              <w:t xml:space="preserve">UG
</w:t>
            </w:r>
          </w:p>
          <w:p>
            <w:pPr/>
            <w:r>
              <w:rPr/>
              <w:t xml:space="preserve">Heizung
</w:t>
            </w:r>
          </w:p>
        </w:tc>
        <w:tc>
          <w:tcPr>
            <w:noWrap/>
          </w:tcPr>
          <w:p>
            <w:pPr/>
            <w:r>
              <w:rPr/>
              <w:t xml:space="preserve">Heizung</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MaP-23</w:t>
            </w:r>
          </w:p>
        </w:tc>
        <w:tc>
          <w:tcPr>
            <w:noWrap/>
          </w:tcPr>
          <w:p>
            <w:pPr/>
            <w:r>
              <w:rPr/>
              <w:t xml:space="preserve">Asbestschnur</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MaP-27</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w:t>
      </w:r>
      <w:r>
        <w:rPr>
          <w:sz w:val="24"/>
          <w:szCs w:val="24"/>
        </w:rPr>
        <w:t xml:space="preserve">: Faserzement aus dem gesamten Keller kann gemäss den Richtlinien 33031 von instruierte Handwerkern rückgebaut werden. Das Material muss anschliessend mit dem LVA-Code 17 06 98 nk in einer Deponie Typ B entsorgt werden.</w:t>
      </w:r>
      <w:br/>
      <w:r>
        <w:rPr>
          <w:sz w:val="24"/>
          <w:szCs w:val="24"/>
        </w:rPr>
        <w:t xml:space="preserve"/>
      </w:r>
      <w:br/>
      <w:r>
        <w:rPr>
          <w:sz w:val="24"/>
          <w:szCs w:val="24"/>
          <w:b w:val="1"/>
          <w:bCs w:val="1"/>
        </w:rPr>
        <w:t xml:space="preserve"/>
      </w:r>
      <w:r>
        <w:rPr>
          <w:sz w:val="24"/>
          <w:szCs w:val="24"/>
          <w:b w:val="1"/>
          <w:bCs w:val="1"/>
        </w:rPr>
        <w:t xml:space="preserve">MaP-23</w:t>
      </w:r>
      <w:r>
        <w:rPr>
          <w:sz w:val="24"/>
          <w:szCs w:val="24"/>
        </w:rPr>
        <w:t xml:space="preserve">: Die Asbestschnur im Wohnzimmer kann auch von instruierte Handwerkern entfernt werden, unter Einhaltung der Richtlinien 84053. Sie muss mit dem LVA-Code 17 06 05 S entsorgt werden.</w:t>
      </w:r>
      <w:br/>
      <w:r>
        <w:rPr>
          <w:sz w:val="24"/>
          <w:szCs w:val="24"/>
        </w:rPr>
        <w:t xml:space="preserve"/>
      </w:r>
      <w:br/>
      <w:r>
        <w:rPr>
          <w:sz w:val="24"/>
          <w:szCs w:val="24"/>
          <w:b w:val="1"/>
          <w:bCs w:val="1"/>
        </w:rPr>
        <w:t xml:space="preserve"/>
      </w:r>
      <w:r>
        <w:rPr>
          <w:sz w:val="24"/>
          <w:szCs w:val="24"/>
          <w:b w:val="1"/>
          <w:bCs w:val="1"/>
        </w:rPr>
        <w:t xml:space="preserve">MaP-27</w:t>
      </w:r>
      <w:r>
        <w:rPr>
          <w:sz w:val="24"/>
          <w:szCs w:val="24"/>
        </w:rPr>
        <w:t xml:space="preserve">: Faserzement vom Garagendach kann unter Einhaltung der Richtlinien 33031 durch instruierte Handwerker rückgebaut werden. Die Entsorgung erfolgt gemäss dem LVA-Code 17 06 98 nk in einer Deponie Typ B.</w:t>
      </w:r>
      <w:br/>
      <w:r>
        <w:rPr>
          <w:sz w:val="24"/>
          <w:szCs w:val="24"/>
        </w:rPr>
        <w:t xml:space="preserve"/>
      </w:r>
      <w:br/>
      <w:r>
        <w:rPr>
          <w:sz w:val="24"/>
          <w:szCs w:val="24"/>
          <w:b w:val="1"/>
          <w:bCs w:val="1"/>
        </w:rPr>
        <w:t xml:space="preserve"/>
      </w:r>
      <w:r>
        <w:rPr>
          <w:sz w:val="24"/>
          <w:szCs w:val="24"/>
          <w:b w:val="1"/>
          <w:bCs w:val="1"/>
        </w:rPr>
        <w:t xml:space="preserve">MaP-28</w:t>
      </w:r>
      <w:r>
        <w:rPr>
          <w:sz w:val="24"/>
          <w:szCs w:val="24"/>
        </w:rPr>
        <w:t xml:space="preserve">: Das Material Faserzement von der Wand und dem Dach in der Garage darf durch geschulte Handwerker unter Anwendung der Richtlinien 33031 entfernt werden. Es ist dann mit dem LVA-Code 17 06 98 nk zu entsorgen.</w:t>
      </w:r>
      <w:br/>
      <w:r>
        <w:rPr>
          <w:sz w:val="24"/>
          <w:szCs w:val="24"/>
        </w:rPr>
        <w:t xml:space="preserve"/>
      </w:r>
      <w:br/>
      <w:r>
        <w:rPr>
          <w:sz w:val="24"/>
          <w:szCs w:val="24"/>
          <w:b w:val="1"/>
          <w:bCs w:val="1"/>
        </w:rPr>
        <w:t xml:space="preserve"/>
      </w:r>
      <w:r>
        <w:rPr>
          <w:sz w:val="24"/>
          <w:szCs w:val="24"/>
          <w:b w:val="1"/>
          <w:bCs w:val="1"/>
        </w:rPr>
        <w:t xml:space="preserve">MaP-29</w:t>
      </w:r>
      <w:r>
        <w:rPr>
          <w:sz w:val="24"/>
          <w:szCs w:val="24"/>
        </w:rPr>
        <w:t xml:space="preserve">: Faserzement aus dem Dach des Gartenhauses kann unter Beachtung der Richtlinien 33031 von Handwerkern rückgebaut werden. Danach erfolgt die Entsorgung mit dem LVA-Code 17 06 98 nk in einer Deponie Typ B.</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Flachdichtungen aus dem Heizraum müssen laut Richtlinien 84053 entfernt werden. Die Entsorgung dieser Dichtung erfolgt mit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gesamter Keller
</w:t>
            </w:r>
          </w:p>
          <w:p>
            <w:pPr/>
            <w:r>
              <w:rPr/>
              <w:t xml:space="preserve">UG
</w:t>
            </w:r>
          </w:p>
          <w:p>
            <w:pPr/>
            <w:r>
              <w:rPr/>
              <w:t xml:space="preserve">Türblatt
</w:t>
            </w:r>
          </w:p>
        </w:tc>
        <w:tc>
          <w:tcPr>
            <w:shd w:val="clear" w:fill="orange"/>
            <w:noWrap/>
          </w:tcPr>
          <w:p>
            <w:pPr/>
            <w:r>
              <w:rPr/>
              <w:t xml:space="preserve">VM-6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MaP-3</w:t>
            </w:r>
          </w:p>
        </w:tc>
        <w:tc>
          <w:tcPr>
            <w:shd w:val="clear" w:fill="orange"/>
            <w:noWrap/>
          </w:tcPr>
          <w:p>
            <w:pPr/>
            <w:r>
              <w:rPr/>
              <w:t xml:space="preserve">gesamter Keller
</w:t>
            </w:r>
          </w:p>
          <w:p>
            <w:pPr/>
            <w:r>
              <w:rPr/>
              <w:t xml:space="preserve">UG
</w:t>
            </w:r>
          </w:p>
          <w:p>
            <w:pPr/>
            <w:r>
              <w:rPr/>
              <w:t xml:space="preserve">Boden
</w:t>
            </w:r>
          </w:p>
        </w:tc>
        <w:tc>
          <w:tcPr>
            <w:shd w:val="clear" w:fill="orange"/>
            <w:noWrap/>
          </w:tcPr>
          <w:p>
            <w:pPr/>
            <w:r>
              <w:rPr/>
              <w:t xml:space="preserve">VM-7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Keller Abteil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Treppenhaus
</w:t>
            </w:r>
          </w:p>
          <w:p>
            <w:pPr/>
            <w:r>
              <w:rPr/>
              <w:t xml:space="preserve">UG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 Dusche
</w:t>
            </w:r>
          </w:p>
          <w:p>
            <w:pPr/>
            <w:r>
              <w:rPr/>
              <w:t xml:space="preserve">EG /OG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 Dusche
</w:t>
            </w:r>
          </w:p>
          <w:p>
            <w:pPr/>
            <w:r>
              <w:rPr/>
              <w:t xml:space="preserve">EG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gesamte Wohnung
</w:t>
            </w:r>
          </w:p>
          <w:p>
            <w:pPr/>
            <w:r>
              <w:rPr/>
              <w:t xml:space="preserve">EG
</w:t>
            </w:r>
          </w:p>
          <w:p>
            <w:pPr/>
            <w:r>
              <w:rPr/>
              <w:t xml:space="preserve">Boden
</w:t>
            </w:r>
          </w:p>
        </w:tc>
        <w:tc>
          <w:tcPr>
            <w:shd w:val="clear" w:fill="red"/>
            <w:noWrap/>
          </w:tcPr>
          <w:p>
            <w:pPr/>
            <w:r>
              <w:rPr/>
              <w:t xml:space="preserve">VM-8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gesamte Wohnung
</w:t>
            </w:r>
          </w:p>
          <w:p>
            <w:pPr/>
            <w:r>
              <w:rPr/>
              <w:t xml:space="preserve">OG
</w:t>
            </w:r>
          </w:p>
          <w:p>
            <w:pPr/>
            <w:r>
              <w:rPr/>
              <w:t xml:space="preserve">Boden
</w:t>
            </w:r>
          </w:p>
        </w:tc>
        <w:tc>
          <w:tcPr>
            <w:shd w:val="clear" w:fill="red"/>
            <w:noWrap/>
          </w:tcPr>
          <w:p>
            <w:pPr/>
            <w:r>
              <w:rPr/>
              <w:t xml:space="preserve">VM-8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Gang
</w:t>
            </w:r>
          </w:p>
          <w:p>
            <w:pPr/>
            <w:r>
              <w:rPr/>
              <w:t xml:space="preserve">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Küche
</w:t>
            </w:r>
          </w:p>
          <w:p>
            <w:pPr/>
            <w:r>
              <w:rPr/>
              <w:t xml:space="preserve">DG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Wohnzimmer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MaP-23</w:t>
            </w:r>
          </w:p>
        </w:tc>
        <w:tc>
          <w:tcPr>
            <w:shd w:val="clear" w:fill="orange"/>
            <w:noWrap/>
          </w:tcPr>
          <w:p>
            <w:pPr/>
            <w:r>
              <w:rPr/>
              <w:t xml:space="preserve">Wohnzimmer
</w:t>
            </w:r>
          </w:p>
          <w:p>
            <w:pPr/>
            <w:r>
              <w:rPr/>
              <w:t xml:space="preserve">DG
</w:t>
            </w:r>
          </w:p>
          <w:p>
            <w:pPr/>
            <w:r>
              <w:rPr/>
              <w:t xml:space="preserve">Chemineé
</w:t>
            </w:r>
          </w:p>
        </w:tc>
        <w:tc>
          <w:tcPr>
            <w:shd w:val="clear" w:fill="orange"/>
            <w:noWrap/>
          </w:tcPr>
          <w:p>
            <w:pPr/>
            <w:r>
              <w:rPr/>
              <w:t xml:space="preserve">VM-9
</w:t>
            </w:r>
          </w:p>
          <w:p>
            <w:pPr/>
            <w:r>
              <w:rPr/>
              <w:t xml:space="preserve">Asbestschnur
</w:t>
            </w:r>
          </w:p>
          <w:p>
            <w:pPr/>
            <w:r>
              <w:rPr/>
              <w:t xml:space="preserve">Chemineé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Schlafzimmer
</w:t>
            </w:r>
          </w:p>
          <w:p>
            <w:pPr/>
            <w:r>
              <w:rPr/>
              <w:t xml:space="preserve">DG
</w:t>
            </w:r>
          </w:p>
          <w:p>
            <w:pPr/>
            <w:r>
              <w:rPr/>
              <w:t xml:space="preserve">Chemineé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Sockel
</w:t>
            </w:r>
          </w:p>
          <w:p>
            <w:pPr/>
            <w:r>
              <w:rPr/>
              <w:t xml:space="preserve">EG
</w:t>
            </w:r>
          </w:p>
          <w:p>
            <w:pPr/>
            <w:r>
              <w:rPr/>
              <w:t xml:space="preserve">Sockel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MaP-27</w:t>
            </w:r>
          </w:p>
        </w:tc>
        <w:tc>
          <w:tcPr>
            <w:shd w:val="clear" w:fill="orange"/>
            <w:noWrap/>
          </w:tcPr>
          <w:p>
            <w:pPr/>
            <w:r>
              <w:rPr/>
              <w:t xml:space="preserve">Garage
</w:t>
            </w:r>
          </w:p>
          <w:p>
            <w:pPr/>
            <w:r>
              <w:rPr/>
              <w:t xml:space="preserve">EG
</w:t>
            </w:r>
          </w:p>
          <w:p>
            <w:pPr/>
            <w:r>
              <w:rPr/>
              <w:t xml:space="preserve">Dach
</w:t>
            </w:r>
          </w:p>
        </w:tc>
        <w:tc>
          <w:tcPr>
            <w:shd w:val="clear" w:fill="orange"/>
            <w:noWrap/>
          </w:tcPr>
          <w:p>
            <w:pPr/>
            <w:r>
              <w:rPr/>
              <w:t xml:space="preserve">VM-10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MaP-28</w:t>
            </w:r>
          </w:p>
        </w:tc>
        <w:tc>
          <w:tcPr>
            <w:shd w:val="clear" w:fill="orange"/>
            <w:noWrap/>
          </w:tcPr>
          <w:p>
            <w:pPr/>
            <w:r>
              <w:rPr/>
              <w:t xml:space="preserve">Garage
</w:t>
            </w:r>
          </w:p>
          <w:p>
            <w:pPr/>
            <w:r>
              <w:rPr/>
              <w:t xml:space="preserve">EG
</w:t>
            </w:r>
          </w:p>
          <w:p>
            <w:pPr/>
            <w:r>
              <w:rPr/>
              <w:t xml:space="preserve">Wand / Decke
</w:t>
            </w:r>
          </w:p>
        </w:tc>
        <w:tc>
          <w:tcPr>
            <w:shd w:val="clear" w:fill="orange"/>
            <w:noWrap/>
          </w:tcPr>
          <w:p>
            <w:pPr/>
            <w:r>
              <w:rPr/>
              <w:t xml:space="preserve">VM-11
</w:t>
            </w:r>
          </w:p>
          <w:p>
            <w:pPr/>
            <w:r>
              <w:rPr/>
              <w:t xml:space="preserve">Faserzement
</w:t>
            </w:r>
          </w:p>
          <w:p>
            <w:pPr/>
            <w:r>
              <w:rPr/>
              <w:t xml:space="preserve">Wand / 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orange"/>
            <w:noWrap/>
          </w:tcPr>
          <w:p>
            <w:pPr/>
            <w:r>
              <w:rPr/>
              <w:t xml:space="preserve">MaP-29</w:t>
            </w:r>
          </w:p>
        </w:tc>
        <w:tc>
          <w:tcPr>
            <w:shd w:val="clear" w:fill="orange"/>
            <w:noWrap/>
          </w:tcPr>
          <w:p>
            <w:pPr/>
            <w:r>
              <w:rPr/>
              <w:t xml:space="preserve">Gartenhaus
</w:t>
            </w:r>
          </w:p>
          <w:p>
            <w:pPr/>
            <w:r>
              <w:rPr/>
              <w:t xml:space="preserve">EG
</w:t>
            </w:r>
          </w:p>
          <w:p>
            <w:pPr/>
            <w:r>
              <w:rPr/>
              <w:t xml:space="preserve">Dach
</w:t>
            </w:r>
          </w:p>
        </w:tc>
        <w:tc>
          <w:tcPr>
            <w:shd w:val="clear" w:fill="orange"/>
            <w:noWrap/>
          </w:tcPr>
          <w:p>
            <w:pPr/>
            <w:r>
              <w:rPr/>
              <w:t xml:space="preserve">VM-10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8" o:title=""/>
                </v:shape>
              </w:pict>
              <w:t xml:space="preserve"/>
            </w:r>
          </w:p>
        </w:tc>
        <w:tc>
          <w:tcPr>
            <w:shd w:val="clear" w:fill="orange"/>
            <w:noWrap/>
          </w:tcPr>
          <w:p>
            <w:pPr/>
            <w:r>
              <w:rPr/>
              <w:t xml:space="preserve"/>
              <w:pict>
                <v:shape type="#_x0000_t75" style="width:100px;height:150px" stroked="f" filled="f">
                  <v:imagedata r:id="rId79" o:title=""/>
                </v:shape>
              </w:pict>
              <w:t xml:space="preserve"/>
            </w:r>
          </w:p>
        </w:tc>
      </w:tr>
      <w:tr>
        <w:trPr/>
        <w:tc>
          <w:tcPr>
            <w:shd w:val="clear" w:fill="orange"/>
            <w:noWrap/>
          </w:tcPr>
          <w:p>
            <w:pPr/>
            <w:r>
              <w:rPr/>
              <w:t xml:space="preserve">VB-2</w:t>
            </w:r>
          </w:p>
        </w:tc>
        <w:tc>
          <w:tcPr>
            <w:shd w:val="clear" w:fill="orange"/>
            <w:noWrap/>
          </w:tcPr>
          <w:p>
            <w:pPr/>
            <w:r>
              <w:rPr/>
              <w:t xml:space="preserve">Heizraum
</w:t>
            </w:r>
          </w:p>
          <w:p>
            <w:pPr/>
            <w:r>
              <w:rPr/>
              <w:t xml:space="preserve">UG
</w:t>
            </w:r>
          </w:p>
          <w:p>
            <w:pPr/>
            <w:r>
              <w:rPr/>
              <w:t xml:space="preserve">Heizung
</w:t>
            </w:r>
          </w:p>
        </w:tc>
        <w:tc>
          <w:tcPr>
            <w:shd w:val="clear" w:fill="orange"/>
            <w:noWrap/>
          </w:tcPr>
          <w:p>
            <w:pPr/>
            <w:r>
              <w:rPr/>
              <w:t xml:space="preserve">VM-12
</w:t>
            </w:r>
          </w:p>
          <w:p>
            <w:pPr/>
            <w:r>
              <w:rPr/>
              <w:t xml:space="preserve">Flachdichtung
</w:t>
            </w:r>
          </w:p>
          <w:p>
            <w:pPr/>
            <w:r>
              <w:rPr/>
              <w:t xml:space="preserve">Heizung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0" o:title=""/>
                </v:shape>
              </w:pict>
              <w:t xml:space="preserve"/>
            </w:r>
          </w:p>
        </w:tc>
        <w:tc>
          <w:tcPr>
            <w:shd w:val="clear" w:fill="orange"/>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VB-3</w:t>
            </w:r>
          </w:p>
        </w:tc>
        <w:tc>
          <w:tcPr>
            <w:shd w:val="clear" w:fill="red"/>
            <w:noWrap/>
          </w:tcPr>
          <w:p>
            <w:pPr/>
            <w:r>
              <w:rPr/>
              <w:t xml:space="preserve">Küche
</w:t>
            </w:r>
          </w:p>
          <w:p>
            <w:pPr/>
            <w:r>
              <w:rPr/>
              <w:t xml:space="preserve">EG
</w:t>
            </w:r>
          </w:p>
          <w:p>
            <w:pPr/>
            <w:r>
              <w:rPr/>
              <w:t xml:space="preserve">Wand / Boden
</w:t>
            </w:r>
          </w:p>
        </w:tc>
        <w:tc>
          <w:tcPr>
            <w:shd w:val="clear" w:fill="red"/>
            <w:noWrap/>
          </w:tcPr>
          <w:p>
            <w:pPr/>
            <w:r>
              <w:rPr/>
              <w:t xml:space="preserve">VM-13
</w:t>
            </w:r>
          </w:p>
          <w:p>
            <w:pPr/>
            <w:r>
              <w:rPr/>
              <w:t xml:space="preserve">Plattenkleber
</w:t>
            </w:r>
          </w:p>
          <w:p>
            <w:pPr/>
            <w:r>
              <w:rPr/>
              <w:t xml:space="preserve">Boden/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