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Kilchbergstrasse 122, 8038 Zürich,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826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Wohnungscheck ohne 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Renee Oostdam</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Renee Oostdam</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30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17, Material Faserzement:</w:t>
      </w:r>
      <w:r>
        <w:rPr>
          <w:sz w:val="24"/>
          <w:szCs w:val="24"/>
        </w:rPr>
        <w:t xml:space="preserve">  </w:t>
      </w:r>
      <w:br/>
      <w:r>
        <w:rPr>
          <w:sz w:val="24"/>
          <w:szCs w:val="24"/>
        </w:rPr>
        <w:t xml:space="preserve">Faserzement aus Map 17 kann durch instruierte Handwerker unter Einhaltung der Richtlinien 33031 rückgebaut werden. Es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Probe-ID 18, Material Glaswolle:</w:t>
      </w:r>
      <w:r>
        <w:rPr>
          <w:sz w:val="24"/>
          <w:szCs w:val="24"/>
        </w:rPr>
        <w:t xml:space="preserve">  </w:t>
      </w:r>
      <w:br/>
      <w:r>
        <w:rPr>
          <w:sz w:val="24"/>
          <w:szCs w:val="24"/>
        </w:rPr>
        <w:t xml:space="preserve">Glaswolle aus Map 18 ist durch instruierte Handwerker unter Berücksichtigung der Richtlinien 33031 zu sanieren. Der Entsorgung erfolgt in Deponie Typ B mit dem LVA Code 17 06 98nk.</w:t>
      </w:r>
      <w:br/>
      <w:r>
        <w:rPr>
          <w:sz w:val="24"/>
          <w:szCs w:val="24"/>
        </w:rPr>
        <w:t xml:space="preserve"/>
      </w:r>
      <w:br/>
      <w:r>
        <w:rPr>
          <w:sz w:val="24"/>
          <w:szCs w:val="24"/>
          <w:b w:val="1"/>
          <w:bCs w:val="1"/>
        </w:rPr>
        <w:t xml:space="preserve"/>
      </w:r>
      <w:r>
        <w:rPr>
          <w:sz w:val="24"/>
          <w:szCs w:val="24"/>
          <w:b w:val="1"/>
          <w:bCs w:val="1"/>
        </w:rPr>
        <w:t xml:space="preserve">Probe-ID 19, Material Bodenbelag PVC:</w:t>
      </w:r>
      <w:r>
        <w:rPr>
          <w:sz w:val="24"/>
          <w:szCs w:val="24"/>
        </w:rPr>
        <w:t xml:space="preserve">  </w:t>
      </w:r>
      <w:br/>
      <w:r>
        <w:rPr>
          <w:sz w:val="24"/>
          <w:szCs w:val="24"/>
        </w:rPr>
        <w:t xml:space="preserve">Bodenbelag PVC aus Map 19 muss von einem Schadstoffsanierer nach den Richtlinien 33012 saniert werden. Zur Entsorgung ist der LVA Code 17 01 98nk für Art R zu verwenden.</w:t>
      </w:r>
      <w:br/>
      <w:r>
        <w:rPr>
          <w:sz w:val="24"/>
          <w:szCs w:val="24"/>
        </w:rPr>
        <w:t xml:space="preserve"/>
      </w:r>
      <w:br/>
      <w:r>
        <w:rPr>
          <w:sz w:val="24"/>
          <w:szCs w:val="24"/>
          <w:b w:val="1"/>
          <w:bCs w:val="1"/>
        </w:rPr>
        <w:t xml:space="preserve"/>
      </w:r>
      <w:r>
        <w:rPr>
          <w:sz w:val="24"/>
          <w:szCs w:val="24"/>
          <w:b w:val="1"/>
          <w:bCs w:val="1"/>
        </w:rPr>
        <w:t xml:space="preserve">Probe-ID 20, Material Parkettboden:</w:t>
      </w:r>
      <w:r>
        <w:rPr>
          <w:sz w:val="24"/>
          <w:szCs w:val="24"/>
        </w:rPr>
        <w:t xml:space="preserve">  </w:t>
      </w:r>
      <w:br/>
      <w:r>
        <w:rPr>
          <w:sz w:val="24"/>
          <w:szCs w:val="24"/>
        </w:rPr>
        <w:t xml:space="preserve">Parkettboden aus Map 20 soll durch instruierte Handwerker, den Richtlinien 33031 folgend, rückgebaut werden. Die Entsorgung erfolgt mit LVA Code 20 01 78nk über eine Typ C Deponie.</w:t>
      </w:r>
      <w:br/>
      <w:r>
        <w:rPr>
          <w:sz w:val="24"/>
          <w:szCs w:val="24"/>
        </w:rPr>
        <w:t xml:space="preserve"/>
      </w:r>
      <w:br/>
      <w:r>
        <w:rPr>
          <w:sz w:val="24"/>
          <w:szCs w:val="24"/>
          <w:b w:val="1"/>
          <w:bCs w:val="1"/>
        </w:rPr>
        <w:t xml:space="preserve"/>
      </w:r>
      <w:r>
        <w:rPr>
          <w:sz w:val="24"/>
          <w:szCs w:val="24"/>
          <w:b w:val="1"/>
          <w:bCs w:val="1"/>
        </w:rPr>
        <w:t xml:space="preserve">Probe-ID 21, Material Fensterkitt:</w:t>
      </w:r>
      <w:r>
        <w:rPr>
          <w:sz w:val="24"/>
          <w:szCs w:val="24"/>
        </w:rPr>
        <w:t xml:space="preserve">  </w:t>
      </w:r>
      <w:br/>
      <w:r>
        <w:rPr>
          <w:sz w:val="24"/>
          <w:szCs w:val="24"/>
        </w:rPr>
        <w:t xml:space="preserve">Fensterkitt aus Map 21 ist durch Schadstoffsanierer entsprechend der Richtlinien 33012 zu entfernen. Es soll mit dem LVA Code 17 06 98nk in einer Deponie Typ C deponiert werden.</w:t>
      </w:r>
      <w:br/>
      <w:r>
        <w:rPr>
          <w:sz w:val="24"/>
          <w:szCs w:val="24"/>
        </w:rPr>
        <w:t xml:space="preserve"/>
      </w:r>
      <w:br/>
      <w:r>
        <w:rPr>
          <w:sz w:val="24"/>
          <w:szCs w:val="24"/>
          <w:b w:val="1"/>
          <w:bCs w:val="1"/>
        </w:rPr>
        <w:t xml:space="preserve"/>
      </w:r>
      <w:r>
        <w:rPr>
          <w:sz w:val="24"/>
          <w:szCs w:val="24"/>
          <w:b w:val="1"/>
          <w:bCs w:val="1"/>
        </w:rPr>
        <w:t xml:space="preserve">Probe-ID 22, Material Deckenplatten aus Gipskarton:</w:t>
      </w:r>
      <w:r>
        <w:rPr>
          <w:sz w:val="24"/>
          <w:szCs w:val="24"/>
        </w:rPr>
        <w:t xml:space="preserve">  </w:t>
      </w:r>
      <w:br/>
      <w:r>
        <w:rPr>
          <w:sz w:val="24"/>
          <w:szCs w:val="24"/>
        </w:rPr>
        <w:t xml:space="preserve">Deckenplatten aus Gipskarton der Probe 22 werden von instruierte Handwerker nach den Richtlinien 33031 saniert. Für die Entsorgung wird der LVA Code 17 08 02nk in Deponie Typ A verwendet.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Wohnzimner
</w:t>
            </w:r>
          </w:p>
          <w:p>
            <w:pPr/>
            <w:r>
              <w:rPr/>
              <w:t xml:space="preserve">1. OG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Wohnzimner
</w:t>
            </w:r>
          </w:p>
          <w:p>
            <w:pPr/>
            <w:r>
              <w:rPr/>
              <w:t xml:space="preserve">1. OG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Gang
</w:t>
            </w:r>
          </w:p>
          <w:p>
            <w:pPr/>
            <w:r>
              <w:rPr/>
              <w:t xml:space="preserve">1. OG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Gang / Küche
</w:t>
            </w:r>
          </w:p>
          <w:p>
            <w:pPr/>
            <w:r>
              <w:rPr/>
              <w:t xml:space="preserve">1. OG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Schlafzimmer
</w:t>
            </w:r>
          </w:p>
          <w:p>
            <w:pPr/>
            <w:r>
              <w:rPr/>
              <w:t xml:space="preserve">1. OG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Schlafzimmer
</w:t>
            </w:r>
          </w:p>
          <w:p>
            <w:pPr/>
            <w:r>
              <w:rPr/>
              <w:t xml:space="preserve">1. OG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1. OG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Bad / WC
</w:t>
            </w:r>
          </w:p>
          <w:p>
            <w:pPr/>
            <w:r>
              <w:rPr/>
              <w:t xml:space="preserve">1. OG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Reduit
</w:t>
            </w:r>
          </w:p>
          <w:p>
            <w:pPr/>
            <w:r>
              <w:rPr/>
              <w:t xml:space="preserve">1. OG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Balkon
</w:t>
            </w:r>
          </w:p>
          <w:p>
            <w:pPr/>
            <w:r>
              <w:rPr/>
              <w:t xml:space="preserve">1. OG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