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Don Boscostrasse 12, Beromünster,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510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Ueli Häfliger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Ueli Häfliger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Wohnzimmer / Gang / Küche / Büro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80m²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Plattenkleber aus dem Erdgeschoss, der im Wohnzimmer, Gang, Küche und Büro verwendet wurde, enthält Asbest. Es ist eine Fläche von 80m² betroffen, die unter Einhaltung der EKAS Richtlinien 6503 Kap. 7 durch Schadstoffsanierer zu sanieren ist.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Der Plattenkleber an der Wand des WCs im Erdgeschoss beinhaltet Asbest und eine Fläche von 6m² wird nach den EKAS Richtlinien 6503 Kap. 7 von Schadstoffsanierern bearbeitet. Diese Materialien sind unter dem LVA Code 17 06 05 S zu entsorgen.</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Der Boden im WC im Erdgeschoss ist mit Plattenkleber ausgestattet, der Asbest enthält. Die zu sanierende Fläche beträgt 2m² und die Bearbeitung erfolgt gemäss EKAS 6503 Kap. 7 durch Schadstoffsanierer. Der entsprechende LVA Code für die Entsorgung ist 17 06 05 S.</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Asbesthaltiger Plattenkleber ist am Boden der Dusche im Erdgeschoss vorhanden. Eine 4m² grosse Fläche wird in Übereinstimmung mit den EKAS Richtlinien 6503 Kap. 7 durch Schadstoffsanierer saniert. Die Entsorgung geschieht nach LVA Code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An der Decke des Wohnzimmers im Erdgeschoss befindet sich Asbest in den Faserzementplatten. Diese werden durch instruierte Handwerker unter Einhaltung der Richtlinien 33031 rückgebaut und in einer Deponie Typ B mit dem LVA Code 17 06 98 nk entsorgt.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Im Keller befindet sich ein Elektrotableau aus Faserzement, das Asbest enthält. Dieses wird von instruieren Handwerkern gemäss den Vorgaben der Richtlinien 33031 ausgebaut und entsprechend dem LVA Code 17 06 98 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 Gang / Küche / Büro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 Gang / Küche / Büro
</w:t>
            </w:r>
          </w:p>
          <w:p>
            <w:pPr/>
            <w:r>
              <w:rPr/>
              <w:t xml:space="preserve">EG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MaP-11</w:t>
            </w:r>
          </w:p>
        </w:tc>
        <w:tc>
          <w:tcPr>
            <w:shd w:val="clear" w:fill="orange"/>
            <w:noWrap/>
          </w:tcPr>
          <w:p>
            <w:pPr/>
            <w:r>
              <w:rPr/>
              <w:t xml:space="preserve">gesamtes Haus
</w:t>
            </w:r>
          </w:p>
          <w:p>
            <w:pPr/>
            <w:r>
              <w:rPr/>
              <w:t xml:space="preserve">EG
</w:t>
            </w:r>
          </w:p>
          <w:p>
            <w:pPr/>
            <w:r>
              <w:rPr/>
              <w:t xml:space="preserve">Fensterrahmen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Decke
</w:t>
            </w:r>
          </w:p>
        </w:tc>
        <w:tc>
          <w:tcPr>
            <w:shd w:val="clear" w:fill="orange"/>
            <w:noWrap/>
          </w:tcPr>
          <w:p>
            <w:pPr/>
            <w:r>
              <w:rPr/>
              <w:t xml:space="preserve">VM-1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VB-3</w:t>
            </w:r>
          </w:p>
        </w:tc>
        <w:tc>
          <w:tcPr>
            <w:shd w:val="clear" w:fill="red"/>
            <w:noWrap/>
          </w:tcPr>
          <w:p>
            <w:pPr/>
            <w:r>
              <w:rPr/>
              <w:t xml:space="preserve">gesamtes Haus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EG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EG
</w:t>
            </w:r>
          </w:p>
          <w:p>
            <w:pPr/>
            <w:r>
              <w:rPr/>
              <w:t xml:space="preserve">Decke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