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Don Boscostrasse 12, Beromünster,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510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Ueli Häfliger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Ueli Häfliger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Wohnzimmer / Gang / Küche / Büro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80m²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Plattenkleber aus dem Erdgeschoss, der im Wohnzimmer, Gang, Küche und Büro verwendet wurde, enthält Asbest. Es ist eine Fläche von 80m² betroffen, die unter Einhaltung der EKAS Richtlinien 6503 Kap. 7 durch Schadstoffsanierer zu sanieren ist.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Der Plattenkleber an der Wand des WCs im Erdgeschoss beinhaltet Asbest und eine Fläche von 6m² wird nach den EKAS Richtlinien 6503 Kap. 7 von Schadstoffsanierern bearbeitet. Diese Materialien sind unter dem LVA Code 17 06 05 S zu entsorgen.</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Der Boden im WC im Erdgeschoss ist mit Plattenkleber ausgestattet, der Asbest enthält. Die zu sanierende Fläche beträgt 2m² und die Bearbeitung erfolgt gemäss EKAS 6503 Kap. 7 durch Schadstoffsanierer. Der entsprechende LVA Code für die Entsorgung ist 17 06 05 S.</w:t>
      </w:r>
      <w:br/>
      <w:r>
        <w:rPr>
          <w:sz w:val="24"/>
          <w:szCs w:val="24"/>
        </w:rPr>
        <w:t xml:space="preserve"/>
      </w:r>
      <w:br/>
      <w:r>
        <w:rPr>
          <w:sz w:val="24"/>
          <w:szCs w:val="24"/>
          <w:b w:val="1"/>
          <w:bCs w:val="1"/>
        </w:rPr>
        <w:t xml:space="preserve"/>
      </w:r>
      <w:r>
        <w:rPr>
          <w:sz w:val="24"/>
          <w:szCs w:val="24"/>
          <w:b w:val="1"/>
          <w:bCs w:val="1"/>
        </w:rPr>
        <w:t xml:space="preserve">MaP-14</w:t>
      </w:r>
      <w:r>
        <w:rPr>
          <w:sz w:val="24"/>
          <w:szCs w:val="24"/>
        </w:rPr>
        <w:t xml:space="preserve">: Asbesthaltiger Plattenkleber ist am Boden der Dusche im Erdgeschoss vorhanden. Eine 4m² grosse Fläche wird in Übereinstimmung mit den EKAS Richtlinien 6503 Kap. 7 durch Schadstoffsanierer saniert. Die Entsorgung geschieht nach LVA Code 17 06 05 S.</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An der Decke des Wohnzimmers im Erdgeschoss befindet sich Asbest in den Faserzementplatten. Diese werden durch instruierte Handwerker unter Einhaltung der Richtlinien 33031 rückgebaut und in einer Deponie Typ B mit dem LVA Code 17 06 98 nk entsorgt.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Im Keller befindet sich ein Elektrotableau aus Faserzement, das Asbest enthält. Dieses wird von instruieren Handwerkern gemäss den Vorgaben der Richtlinien 33031 ausgebaut und entsprechend dem LVA Code 17 06 98 nk in einer Deponie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 Gang / Küche / Büro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Wohnzimmer / Gang / Küche / Büro
</w:t>
            </w:r>
          </w:p>
          <w:p>
            <w:pPr/>
            <w:r>
              <w:rPr/>
              <w:t xml:space="preserve">EG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MaP-11</w:t>
            </w:r>
          </w:p>
        </w:tc>
        <w:tc>
          <w:tcPr>
            <w:shd w:val="clear" w:fill="orange"/>
            <w:noWrap/>
          </w:tcPr>
          <w:p>
            <w:pPr/>
            <w:r>
              <w:rPr/>
              <w:t xml:space="preserve">gesamtes Haus
</w:t>
            </w:r>
          </w:p>
          <w:p>
            <w:pPr/>
            <w:r>
              <w:rPr/>
              <w:t xml:space="preserve">EG
</w:t>
            </w:r>
          </w:p>
          <w:p>
            <w:pPr/>
            <w:r>
              <w:rPr/>
              <w:t xml:space="preserve">Fensterrahmen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Decke
</w:t>
            </w:r>
          </w:p>
        </w:tc>
        <w:tc>
          <w:tcPr>
            <w:shd w:val="clear" w:fill="orange"/>
            <w:noWrap/>
          </w:tcPr>
          <w:p>
            <w:pPr/>
            <w:r>
              <w:rPr/>
              <w:t xml:space="preserve">VM-1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VB-3</w:t>
            </w:r>
          </w:p>
        </w:tc>
        <w:tc>
          <w:tcPr>
            <w:shd w:val="clear" w:fill="red"/>
            <w:noWrap/>
          </w:tcPr>
          <w:p>
            <w:pPr/>
            <w:r>
              <w:rPr/>
              <w:t xml:space="preserve">gesamtes Haus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EG
</w:t>
            </w:r>
          </w:p>
          <w:p>
            <w:pPr/>
            <w:r>
              <w:rPr/>
              <w:t xml:space="preserve">Elektrotableau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EG
</w:t>
            </w:r>
          </w:p>
          <w:p>
            <w:pPr/>
            <w:r>
              <w:rPr/>
              <w:t xml:space="preserve">Decke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