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Wilfeld 16, 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2150</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801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Proben nehmen.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Kalb Alexander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Wilfeld 16, Wil,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Kalb Alexander</w:t>
            </w:r>
            <w:bookmarkEnd w:id="12"/>
            <w:r w:rsidRPr="00FF365E">
              <w:rPr>
                <w:sz w:val="24"/>
                <w:szCs w:val="24"/>
                <w:lang w:val="en-GB"/>
              </w:rPr>
              <w:t xml:space="preserve"> </w:t>
            </w:r>
            <w:bookmarkStart w:id="13" w:name="OLE_LINK13"/>
            <w:r w:rsidRPr="00FF365E">
              <w:rPr>
                <w:sz w:val="24"/>
                <w:szCs w:val="24"/>
                <w:lang w:val="en-GB"/>
              </w:rPr>
              <w:t xml:space="preserve">Wilfeld 16, Wil,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24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 09</w:t>
      </w:r>
      <w:r>
        <w:rPr>
          <w:sz w:val="24"/>
          <w:szCs w:val="24"/>
        </w:rPr>
        <w:t xml:space="preserve">: PAK-Alphalt kann durch Schadstoffsanierer unter Einhaltung der Richtlinien BAFU 2010/07 rückgebaut werden und ist mit dem LVA Code 17 03 80 in einer Kehrichtverbrennungsanlage zu entsorgen. </w:t>
      </w:r>
      <w:br/>
      <w:r>
        <w:rPr>
          <w:sz w:val="24"/>
          <w:szCs w:val="24"/>
        </w:rPr>
        <w:t xml:space="preserve"/>
      </w:r>
      <w:br/>
      <w:r>
        <w:rPr>
          <w:sz w:val="24"/>
          <w:szCs w:val="24"/>
          <w:b w:val="1"/>
          <w:bCs w:val="1"/>
        </w:rPr>
        <w:t xml:space="preserve"/>
      </w:r>
      <w:r>
        <w:rPr>
          <w:sz w:val="24"/>
          <w:szCs w:val="24"/>
          <w:b w:val="1"/>
          <w:bCs w:val="1"/>
        </w:rPr>
        <w:t xml:space="preserve">Map 17</w:t>
      </w:r>
      <w:r>
        <w:rPr>
          <w:sz w:val="24"/>
          <w:szCs w:val="24"/>
        </w:rPr>
        <w:t xml:space="preserve">: Faserzement kann durch instruierte Handwerker unter Einhaltung der Richtlinien 33031 rückgebaut werden und ist mit dem LVA Code 17 06 98nk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Waschküche
</w:t>
            </w:r>
          </w:p>
          <w:p>
            <w:pPr/>
            <w:r>
              <w:rPr/>
              <w:t xml:space="preserve">UG
</w:t>
            </w:r>
          </w:p>
          <w:p>
            <w:pPr/>
            <w:r>
              <w:rPr/>
              <w:t xml:space="preserve">Decke
</w:t>
            </w:r>
          </w:p>
        </w:tc>
        <w:tc>
          <w:tcPr>
            <w:shd w:val="clear" w:fill="red"/>
            <w:noWrap/>
          </w:tcPr>
          <w:p>
            <w:pPr/>
            <w:r>
              <w:rPr/>
              <w:t xml:space="preserve">VM-1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Waschküche
</w:t>
            </w:r>
          </w:p>
          <w:p>
            <w:pPr/>
            <w:r>
              <w:rPr/>
              <w:t xml:space="preserve">UG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p>
            <w:pPr/>
            <w:r>
              <w:rPr/>
              <w:t xml:space="preserve">Kachelofen
</w:t>
            </w:r>
          </w:p>
        </w:tc>
        <w:tc>
          <w:tcPr>
            <w:shd w:val="clear" w:fill="red"/>
            <w:noWrap/>
          </w:tcPr>
          <w:p>
            <w:pPr/>
            <w:r>
              <w:rPr/>
              <w:t xml:space="preserve">VM-5
</w:t>
            </w:r>
          </w:p>
          <w:p>
            <w:pPr/>
            <w:r>
              <w:rPr/>
              <w:t xml:space="preserve">Asbestschnüre
</w:t>
            </w:r>
          </w:p>
          <w:p>
            <w:pPr/>
            <w:r>
              <w:rPr/>
              <w:t xml:space="preserve">Kachelofen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orange"/>
            <w:noWrap/>
          </w:tcPr>
          <w:p>
            <w:pPr/>
            <w:r>
              <w:rPr/>
              <w:t xml:space="preserve">MaP-5</w:t>
            </w:r>
          </w:p>
        </w:tc>
        <w:tc>
          <w:tcPr>
            <w:shd w:val="clear" w:fill="orange"/>
            <w:noWrap/>
          </w:tcPr>
          <w:p>
            <w:pPr/>
            <w:r>
              <w:rPr/>
              <w:t xml:space="preserve">Estrich
</w:t>
            </w:r>
          </w:p>
          <w:p>
            <w:pPr/>
            <w:r>
              <w:rPr/>
              <w:t xml:space="preserve">DG
</w:t>
            </w:r>
          </w:p>
          <w:p>
            <w:pPr/>
            <w:r>
              <w:rPr/>
              <w:t xml:space="preserve">Boden
</w:t>
            </w:r>
          </w:p>
        </w:tc>
        <w:tc>
          <w:tcPr>
            <w:shd w:val="clear" w:fill="orange"/>
            <w:noWrap/>
          </w:tcPr>
          <w:p>
            <w:pPr/>
            <w:r>
              <w:rPr/>
              <w:t xml:space="preserve">VM-6
</w:t>
            </w:r>
          </w:p>
          <w:p>
            <w:pPr/>
            <w:r>
              <w:rPr/>
              <w:t xml:space="preserve">Asbestzement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9" o:title=""/>
                </v:shape>
              </w:pict>
              <w:t xml:space="preserve"/>
            </w:r>
          </w:p>
        </w:tc>
        <w:tc>
          <w:tcPr>
            <w:shd w:val="clear" w:fill="orange"/>
            <w:noWrap/>
          </w:tcPr>
          <w:p>
            <w:pPr/>
            <w:r>
              <w:rPr/>
              <w:t xml:space="preserve"/>
              <w:pict>
                <v:shape type="#_x0000_t75" style="width:100px;height:150px" stroked="f" filled="f">
                  <v:imagedata r:id="rId30" o:title=""/>
                </v:shape>
              </w:pict>
              <w:t xml:space="preserve"/>
            </w:r>
          </w:p>
        </w:tc>
      </w:tr>
      <w:tr>
        <w:trPr/>
        <w:tc>
          <w:tcPr>
            <w:shd w:val="clear" w:fill="orange"/>
            <w:noWrap/>
          </w:tcPr>
          <w:p>
            <w:pPr/>
            <w:r>
              <w:rPr/>
              <w:t xml:space="preserve">VB-1</w:t>
            </w:r>
          </w:p>
        </w:tc>
        <w:tc>
          <w:tcPr>
            <w:shd w:val="clear" w:fill="orange"/>
            <w:noWrap/>
          </w:tcPr>
          <w:p>
            <w:pPr/>
            <w:r>
              <w:rPr/>
              <w:t xml:space="preserve">Waschküche
</w:t>
            </w:r>
          </w:p>
          <w:p>
            <w:pPr/>
            <w:r>
              <w:rPr/>
              <w:t xml:space="preserve">UG
</w:t>
            </w:r>
          </w:p>
          <w:p>
            <w:pPr/>
            <w:r>
              <w:rPr/>
              <w:t xml:space="preserve">Türblatt
</w:t>
            </w:r>
          </w:p>
        </w:tc>
        <w:tc>
          <w:tcPr>
            <w:shd w:val="clear" w:fill="orange"/>
            <w:noWrap/>
          </w:tcPr>
          <w:p>
            <w:pPr/>
            <w:r>
              <w:rPr/>
              <w:t xml:space="preserve">VM-2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1" o:title=""/>
                </v:shape>
              </w:pict>
              <w:t xml:space="preserve"/>
            </w:r>
          </w:p>
        </w:tc>
        <w:tc>
          <w:tcPr>
            <w:shd w:val="clear" w:fill="orange"/>
            <w:noWrap/>
          </w:tcPr>
          <w:p>
            <w:pPr/>
            <w:r>
              <w:rPr/>
              <w:t xml:space="preserve"/>
              <w:pict>
                <v:shape type="#_x0000_t75" style="width:100px;height:150px" stroked="f" filled="f">
                  <v:imagedata r:id="rId3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