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Oberstrasse 52, 9000 St. Gallen,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C2009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790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Christos Ntamatis</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Christos Ntamatis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19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MaP-9</w:t>
            </w:r>
          </w:p>
        </w:tc>
        <w:tc>
          <w:tcPr>
            <w:noWrap/>
          </w:tcPr>
          <w:p>
            <w:pPr/>
            <w:r>
              <w:rPr/>
              <w:t xml:space="preserve">Fassade
</w:t>
            </w:r>
          </w:p>
          <w:p>
            <w:pPr/>
            <w:r>
              <w:rPr/>
              <w:t xml:space="preserve">UG-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VB-7</w:t>
            </w:r>
          </w:p>
        </w:tc>
        <w:tc>
          <w:tcPr>
            <w:noWrap/>
          </w:tcP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MaP-9</w:t>
            </w:r>
          </w:p>
        </w:tc>
        <w:tc>
          <w:tcPr>
            <w:noWrap/>
          </w:tcPr>
          <w:p>
            <w:pPr/>
            <w:r>
              <w:rPr/>
              <w:t xml:space="preserve">Faserzement</w:t>
            </w:r>
          </w:p>
        </w:tc>
        <w:tc>
          <w:tcPr>
            <w:noWrap/>
          </w:tcPr>
          <w:p>
            <w:pPr/>
            <w:r>
              <w:rPr/>
              <w:t xml:space="preserve">40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VB-7</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MaP-9</w:t>
      </w:r>
      <w:r>
        <w:rPr>
          <w:sz w:val="24"/>
          <w:szCs w:val="24"/>
        </w:rPr>
        <w:t xml:space="preserve">  </w:t>
      </w:r>
      <w:br/>
      <w:r>
        <w:rPr>
          <w:sz w:val="24"/>
          <w:szCs w:val="24"/>
        </w:rPr>
        <w:t xml:space="preserve">Faserzement kann durch instruierte Handwerker unter Einhaltung der Richtlinien 33031 rückgebaut werden. Das Material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w:t>
      </w:r>
      <w:br/>
      <w:r>
        <w:rPr>
          <w:sz w:val="24"/>
          <w:szCs w:val="24"/>
        </w:rPr>
        <w:t xml:space="preserve">Die Flachdichtung enthält Asbestverdacht, dessen Sanierung durch instruierte Handwerker erfolgen soll. Sie muss, gemäss den Richtlinien 84053, mit dem LVA-Code 17 06 05 S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WC / Gang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MaP-3</w:t>
            </w:r>
          </w:p>
        </w:tc>
        <w:tc>
          <w:tcPr>
            <w:shd w:val="clear" w:fill="orange"/>
            <w:noWrap/>
          </w:tcPr>
          <w:p>
            <w:pPr/>
            <w:r>
              <w:rPr/>
              <w:t xml:space="preserve">gesamte Zahnarztpraxis
</w:t>
            </w:r>
          </w:p>
          <w:p>
            <w:pPr/>
            <w:r>
              <w:rPr/>
              <w:t xml:space="preserve">EG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gesamte Zahnarztpraxis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gesamte Zahnarztpraxis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gesamter Keller
</w:t>
            </w:r>
          </w:p>
          <w:p>
            <w:pPr/>
            <w:r>
              <w:rPr/>
              <w:t xml:space="preserve">UG
</w:t>
            </w:r>
          </w:p>
          <w:p>
            <w:pPr/>
            <w:r>
              <w:rPr/>
              <w:t xml:space="preserve">Wand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gesamter Kellerabteile
</w:t>
            </w:r>
          </w:p>
          <w:p>
            <w:pPr/>
            <w:r>
              <w:rPr/>
              <w:t xml:space="preserve">UG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Fassade
</w:t>
            </w:r>
          </w:p>
          <w:p>
            <w:pPr/>
            <w:r>
              <w:rPr/>
              <w:t xml:space="preserve">UG- DG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MaP-9</w:t>
            </w:r>
          </w:p>
        </w:tc>
        <w:tc>
          <w:tcPr>
            <w:shd w:val="clear" w:fill="orange"/>
            <w:noWrap/>
          </w:tcPr>
          <w:p>
            <w:pPr/>
            <w:r>
              <w:rPr/>
              <w:t xml:space="preserve">Fassade
</w:t>
            </w:r>
          </w:p>
          <w:p>
            <w:pPr/>
            <w:r>
              <w:rPr/>
              <w:t xml:space="preserve">UG- DG
</w:t>
            </w:r>
          </w:p>
          <w:p>
            <w:pPr/>
            <w:r>
              <w:rPr/>
              <w:t xml:space="preserve">Wand
</w:t>
            </w:r>
          </w:p>
        </w:tc>
        <w:tc>
          <w:tcPr>
            <w:shd w:val="clear" w:fill="orange"/>
            <w:noWrap/>
          </w:tcPr>
          <w:p>
            <w:pPr/>
            <w:r>
              <w:rPr/>
              <w:t xml:space="preserve">VM-18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OG
</w:t>
            </w:r>
          </w:p>
          <w:p>
            <w:pPr/>
            <w:r>
              <w:rPr/>
              <w:t xml:space="preserve">gesamter Raum
</w:t>
            </w:r>
          </w:p>
        </w:tc>
        <w:tc>
          <w:tcPr>
            <w:shd w:val="clear" w:fill="red"/>
            <w:noWrap/>
          </w:tcPr>
          <w:p>
            <w:pPr/>
            <w:r>
              <w:rPr/>
              <w:t xml:space="preserve">VM-3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VB-2</w:t>
            </w:r>
          </w:p>
        </w:tc>
        <w:tc>
          <w:tcPr>
            <w:shd w:val="clear" w:fill="red"/>
            <w:noWrap/>
          </w:tcPr>
          <w:p>
            <w:pPr/>
            <w:r>
              <w:rPr/>
              <w:t xml:space="preserve">Estrich
</w:t>
            </w:r>
          </w:p>
          <w:p>
            <w:pPr/>
            <w:r>
              <w:rPr/>
              <w:t xml:space="preserve">DG
</w:t>
            </w:r>
          </w:p>
          <w:p>
            <w:pPr/>
            <w:r>
              <w:rPr/>
              <w:t xml:space="preserve">Gesamter Raum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VB-3</w:t>
            </w:r>
          </w:p>
        </w:tc>
        <w:tc>
          <w:tcPr>
            <w:shd w:val="clear" w:fill="red"/>
            <w:noWrap/>
          </w:tcPr>
          <w:p>
            <w:pPr/>
            <w:r>
              <w:rPr/>
              <w:t xml:space="preserve">Reduit
</w:t>
            </w:r>
          </w:p>
          <w:p>
            <w:pPr/>
            <w:r>
              <w:rPr/>
              <w:t xml:space="preserve">OG
</w:t>
            </w:r>
          </w:p>
          <w:p>
            <w:pPr/>
            <w:r>
              <w:rPr/>
              <w:t xml:space="preserve">gesamter Raum
</w:t>
            </w:r>
          </w:p>
        </w:tc>
        <w:tc>
          <w:tcPr>
            <w:shd w:val="clear" w:fill="red"/>
            <w:noWrap/>
          </w:tcPr>
          <w:p>
            <w:pPr/>
            <w:r>
              <w:rPr/>
              <w:t xml:space="preserve">VM-6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VB-4</w:t>
            </w:r>
          </w:p>
        </w:tc>
        <w:tc>
          <w:tcPr>
            <w:shd w:val="clear" w:fill="red"/>
            <w:noWrap/>
          </w:tcPr>
          <w:p>
            <w:pPr/>
            <w:r>
              <w:rPr/>
              <w:t xml:space="preserve">Zahnarztpraxis
</w:t>
            </w:r>
          </w:p>
          <w:p>
            <w:pPr/>
            <w:r>
              <w:rPr/>
              <w:t xml:space="preserve">Küche / WC
</w:t>
            </w:r>
          </w:p>
          <w:p>
            <w:pPr/>
            <w:r>
              <w:rPr/>
              <w:t xml:space="preserve">Wand / Decke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VB-5</w:t>
            </w:r>
          </w:p>
        </w:tc>
        <w:tc>
          <w:tcPr>
            <w:shd w:val="clear" w:fill="orange"/>
            <w:noWrap/>
          </w:tcPr>
          <w:p>
            <w:pPr/>
            <w:r>
              <w:rPr/>
              <w:t xml:space="preserve">Keller
</w:t>
            </w:r>
          </w:p>
          <w:p>
            <w:pPr/>
            <w:r>
              <w:rPr/>
              <w:t xml:space="preserve">UG
</w:t>
            </w:r>
          </w:p>
          <w:p>
            <w:pPr/>
            <w:r>
              <w:rPr/>
              <w:t xml:space="preserve">Elektrotableau
</w:t>
            </w:r>
          </w:p>
        </w:tc>
        <w:tc>
          <w:tcPr>
            <w:shd w:val="clear" w:fill="orange"/>
            <w:noWrap/>
          </w:tcPr>
          <w:p>
            <w:pPr/>
            <w:r>
              <w:rPr/>
              <w:t xml:space="preserve">VM-11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VB-6</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VB-7</w:t>
            </w:r>
          </w:p>
        </w:tc>
        <w:tc>
          <w:tcPr>
            <w:shd w:val="clear" w:fill="orange"/>
            <w:noWrap/>
          </w:tcPr>
          <w:p/>
        </w:tc>
        <w:tc>
          <w:tcPr>
            <w:shd w:val="clear" w:fill="orange"/>
            <w:noWrap/>
          </w:tcPr>
          <w:p>
            <w:pPr/>
            <w:r>
              <w:rPr/>
              <w:t xml:space="preserve">VM-13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VB-8</w:t>
            </w:r>
          </w:p>
        </w:tc>
        <w:tc>
          <w:tcPr>
            <w:shd w:val="clear" w:fill="red"/>
            <w:noWrap/>
          </w:tcPr>
          <w:p>
            <w:pPr/>
            <w:r>
              <w:rPr/>
              <w:t xml:space="preserve">Dachwohnung
</w:t>
            </w:r>
          </w:p>
          <w:p>
            <w:pPr/>
            <w:r>
              <w:rPr/>
              <w:t xml:space="preserve">DG
</w:t>
            </w:r>
          </w:p>
          <w:p>
            <w:pPr/>
            <w:r>
              <w:rPr/>
              <w:t xml:space="preserve">gesamter Raum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VB-9</w:t>
            </w:r>
          </w:p>
        </w:tc>
        <w:tc>
          <w:tcPr>
            <w:shd w:val="clear" w:fill="red"/>
            <w:noWrap/>
          </w:tcP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