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Disentiserhof 1, 7180 Disentis,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1002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vor 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Alina Nedi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Aina Nedi  Sonnenbergstrasse 9a 8610 Uster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Alina Nedi</w:t>
            </w:r>
            <w:bookmarkEnd w:id="12"/>
            <w:r w:rsidRPr="00FF365E">
              <w:rPr>
                <w:sz w:val="24"/>
                <w:szCs w:val="24"/>
                <w:lang w:val="en-GB"/>
              </w:rPr>
              <w:t xml:space="preserve"> </w:t>
            </w:r>
            <w:bookmarkStart w:id="13" w:name="OLE_LINK13"/>
            <w:r w:rsidRPr="00FF365E">
              <w:rPr>
                <w:sz w:val="24"/>
                <w:szCs w:val="24"/>
                <w:lang w:val="en-GB"/>
              </w:rPr>
              <w:t xml:space="preserve">Aina Nedi  Sonnenbergstrasse 9a 8610 Uster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12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Küche
</w:t>
            </w:r>
          </w:p>
          <w:p>
            <w:pPr/>
            <w:r>
              <w:rPr/>
              <w:t xml:space="preserve">EG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LAP aus der Küche im Erdgeschoss kann durch Schadstoffsanierer unter Einhaltung der Richtlinien 33036 rückgebaut werden und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