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Lüssiweg 16, Zug,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EXPRESS</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Rüschli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Rüschli AG , Seestrasse 457, 8038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Rüschli AG</w:t>
            </w:r>
            <w:bookmarkEnd w:id="12"/>
            <w:r w:rsidRPr="00FF365E">
              <w:rPr>
                <w:sz w:val="24"/>
                <w:szCs w:val="24"/>
                <w:lang w:val="en-GB"/>
              </w:rPr>
              <w:t xml:space="preserve"> </w:t>
            </w:r>
            <w:bookmarkStart w:id="13" w:name="OLE_LINK13"/>
            <w:r w:rsidRPr="00FF365E">
              <w:rPr>
                <w:sz w:val="24"/>
                <w:szCs w:val="24"/>
                <w:lang w:val="en-GB"/>
              </w:rPr>
              <w:t xml:space="preserve">Rüschli AG , Seestrasse 457, 8038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03</w:t>
      </w:r>
      <w:r>
        <w:rPr>
          <w:sz w:val="24"/>
          <w:szCs w:val="24"/>
        </w:rPr>
        <w:t xml:space="preserve">  </w:t>
      </w:r>
      <w:br/>
      <w:r>
        <w:rPr>
          <w:sz w:val="24"/>
          <w:szCs w:val="24"/>
        </w:rPr>
        <w:t xml:space="preserve">Faserzement aus Map 03 soll durch Schadstoffsanierer gemäss den Vorschriften der Richtlinien 33031 entfernt werden. Dieses Material ist mit dem LVA Code 17 06 05nk zu behandeln und muss in einer Typ B Deponie entsorgt werden.</w:t>
      </w:r>
      <w:br/>
      <w:r>
        <w:rPr>
          <w:sz w:val="24"/>
          <w:szCs w:val="24"/>
        </w:rPr>
        <w:t xml:space="preserve"/>
      </w:r>
      <w:br/>
      <w:r>
        <w:rPr>
          <w:sz w:val="24"/>
          <w:szCs w:val="24"/>
          <w:b w:val="1"/>
          <w:bCs w:val="1"/>
        </w:rPr>
        <w:t xml:space="preserve"/>
      </w:r>
      <w:r>
        <w:rPr>
          <w:sz w:val="24"/>
          <w:szCs w:val="24"/>
          <w:b w:val="1"/>
          <w:bCs w:val="1"/>
        </w:rPr>
        <w:t xml:space="preserve">Probe-ID: Map 09</w:t>
      </w:r>
      <w:r>
        <w:rPr>
          <w:sz w:val="24"/>
          <w:szCs w:val="24"/>
        </w:rPr>
        <w:t xml:space="preserve">  </w:t>
      </w:r>
      <w:br/>
      <w:r>
        <w:rPr>
          <w:sz w:val="24"/>
          <w:szCs w:val="24"/>
        </w:rPr>
        <w:t xml:space="preserve">PVC-Bodenbelag aus Map 09 ist durch Schadstoffsanierer unter Einhaltung der Richtlinien 33031 rückzubauen. Der LVA Code 17 02 03nk gilt für dieses Material, welches in einer Deponie Typ C entsorgt werden muss.</w:t>
      </w:r>
      <w:br/>
      <w:r>
        <w:rPr>
          <w:sz w:val="24"/>
          <w:szCs w:val="24"/>
        </w:rPr>
        <w:t xml:space="preserve"/>
      </w:r>
      <w:br/>
      <w:r>
        <w:rPr>
          <w:sz w:val="24"/>
          <w:szCs w:val="24"/>
          <w:b w:val="1"/>
          <w:bCs w:val="1"/>
        </w:rPr>
        <w:t xml:space="preserve"/>
      </w:r>
      <w:r>
        <w:rPr>
          <w:sz w:val="24"/>
          <w:szCs w:val="24"/>
          <w:b w:val="1"/>
          <w:bCs w:val="1"/>
        </w:rPr>
        <w:t xml:space="preserve">Probe-ID: Map 12</w:t>
      </w:r>
      <w:r>
        <w:rPr>
          <w:sz w:val="24"/>
          <w:szCs w:val="24"/>
        </w:rPr>
        <w:t xml:space="preserve">  </w:t>
      </w:r>
      <w:br/>
      <w:r>
        <w:rPr>
          <w:sz w:val="24"/>
          <w:szCs w:val="24"/>
        </w:rPr>
        <w:t xml:space="preserve">Spachtelmasse aus Map 12 muss durch Schadstoffsanierer entfernt werden, wobei die Richtlinien 33031 zu beachten sind. Die Entsorgung erfolgt mit dem LVA Code 17 09 03nk in einer Deponie Typ C.</w:t>
      </w:r>
      <w:br/>
      <w:r>
        <w:rPr>
          <w:sz w:val="24"/>
          <w:szCs w:val="24"/>
        </w:rPr>
        <w:t xml:space="preserve"/>
      </w:r>
      <w:br/>
      <w:r>
        <w:rPr>
          <w:sz w:val="24"/>
          <w:szCs w:val="24"/>
          <w:b w:val="1"/>
          <w:bCs w:val="1"/>
        </w:rPr>
        <w:t xml:space="preserve"/>
      </w:r>
      <w:r>
        <w:rPr>
          <w:sz w:val="24"/>
          <w:szCs w:val="24"/>
          <w:b w:val="1"/>
          <w:bCs w:val="1"/>
        </w:rPr>
        <w:t xml:space="preserve">Probe-ID: Map 17</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21</w:t>
      </w:r>
      <w:r>
        <w:rPr>
          <w:sz w:val="24"/>
          <w:szCs w:val="24"/>
        </w:rPr>
        <w:t xml:space="preserve">  </w:t>
      </w:r>
      <w:br/>
      <w:r>
        <w:rPr>
          <w:sz w:val="24"/>
          <w:szCs w:val="24"/>
        </w:rPr>
        <w:t xml:space="preserve">Verputz auf Backstein aus Map 21 darf von instruierter Handwerkschaft unter strikter Beachtung der Richtlinien 33031 rückgebaut werden. Die Entsorgung erfolgt über eine Typ B Deponie mit dem LVA Code 17 01 01nk.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Garten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Garten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Gang
</w:t>
            </w:r>
          </w:p>
          <w:p>
            <w:pPr/>
            <w:r>
              <w:rPr/>
              <w:t xml:space="preserve">Garten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Hochparterre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Hochparterre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2.OG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2.OG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