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Maison individuelle Schützenrütistrasse 8, code postal 8044</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77</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Olga Lesueur</w:t>
            </w:r>
            <w:bookmarkEnd w:id="12"/>
            <w:r w:rsidRPr="00A53CA1">
              <w:rPr>
                <w:sz w:val="24"/>
                <w:szCs w:val="24"/>
                <w:lang w:val="en-GB"/>
              </w:rPr>
              <w:t xml:space="preserve"> </w:t>
            </w:r>
            <w:bookmarkStart w:id="13" w:name="OLE_LINK13"/>
            <w:r w:rsidRPr="00A53CA1">
              <w:rPr>
                <w:sz w:val="24"/>
                <w:szCs w:val="24"/>
                <w:lang w:val="en-GB"/>
              </w:rPr>
              <w:t>0782524274</w:t>
            </w:r>
            <w:bookmarkEnd w:id="13"/>
          </w:p>
          <w:p w14:paraId="13E892BD" w14:textId="77777777" w:rsidR="0047123B" w:rsidRDefault="0047123B" w:rsidP="004A1ED8">
            <w:pPr>
              <w:widowControl w:val="0"/>
              <w:spacing w:line="240" w:lineRule="auto"/>
              <w:rPr>
                <w:sz w:val="24"/>
                <w:szCs w:val="24"/>
              </w:rPr>
            </w:pPr>
            <w:r>
              <w:rPr>
                <w:sz w:val="24"/>
                <w:szCs w:val="24"/>
              </w:rPr>
              <w:t>daspezia@yahoo.com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29 January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MaP-14</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MaP-17</w:t>
            </w:r>
          </w:p>
        </w:tc>
        <w:tc>
          <w:tcPr>
            <w:noWrap/>
          </w:tcPr>
          <w:p>
            <w:pPr/>
            <w:r>
              <w:rPr/>
              <w:t xml:space="preserve">Waschküche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Waschküche
</w:t>
            </w:r>
          </w:p>
          <w:p>
            <w:pPr/>
            <w:r>
              <w:rPr/>
              <w:t xml:space="preserve">UG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MaP-19</w:t>
            </w:r>
          </w:p>
        </w:tc>
        <w:tc>
          <w:tcPr>
            <w:noWrap/>
          </w:tcPr>
          <w:p>
            <w:pPr/>
            <w:r>
              <w:rPr/>
              <w:t xml:space="preserve">Gang
</w:t>
            </w:r>
          </w:p>
          <w:p>
            <w:pPr/>
            <w:r>
              <w:rPr/>
              <w:t xml:space="preserve">UG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MaP-20</w:t>
            </w:r>
          </w:p>
        </w:tc>
        <w:tc>
          <w:tcPr>
            <w:noWrap/>
          </w:tcPr>
          <w:p>
            <w:pPr/>
            <w:r>
              <w:rPr/>
              <w:t xml:space="preserve">Vorraum Luftschutzkeller
</w:t>
            </w:r>
          </w:p>
          <w:p>
            <w:pPr/>
            <w:r>
              <w:rPr/>
              <w:t xml:space="preserve">UG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MaP-25</w:t>
            </w:r>
          </w:p>
        </w:tc>
        <w:tc>
          <w:tcPr>
            <w:noWrap/>
          </w:tcPr>
          <w:p>
            <w:pPr/>
            <w:r>
              <w:rPr/>
              <w:t xml:space="preserve">Fassade
</w:t>
            </w:r>
          </w:p>
          <w:p>
            <w:pPr/>
            <w:r>
              <w:rPr/>
              <w:t xml:space="preserve">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Tankraum
</w:t>
            </w:r>
          </w:p>
          <w:p>
            <w:pPr/>
            <w:r>
              <w:rPr/>
              <w:t xml:space="preserve">UG
</w:t>
            </w:r>
          </w:p>
          <w:p>
            <w:pPr/>
            <w:r>
              <w:rPr/>
              <w:t xml:space="preserve">Wand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MaP-14</w:t>
            </w:r>
          </w:p>
        </w:tc>
        <w:tc>
          <w:tcPr>
            <w:noWrap/>
          </w:tcPr>
          <w:p>
            <w:pPr/>
            <w:r>
              <w:rPr/>
              <w:t xml:space="preserve">Plattenkleber</w:t>
            </w:r>
          </w:p>
        </w:tc>
        <w:tc>
          <w:tcPr>
            <w:noWrap/>
          </w:tcPr>
          <w:p>
            <w:pPr/>
            <w:r>
              <w:rPr/>
              <w:t xml:space="preserve">19</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MaP-17</w:t>
            </w:r>
          </w:p>
        </w:tc>
        <w:tc>
          <w:tcPr>
            <w:noWrap/>
          </w:tcPr>
          <w:p>
            <w:pPr/>
            <w:r>
              <w:rPr/>
              <w:t xml:space="preserve">Plattenkleber</w:t>
            </w:r>
          </w:p>
        </w:tc>
        <w:tc>
          <w:tcPr>
            <w:noWrap/>
          </w:tcPr>
          <w:p>
            <w:pPr/>
            <w:r>
              <w:rPr/>
              <w:t xml:space="preserve">15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Plattenkleber</w:t>
            </w:r>
          </w:p>
        </w:tc>
        <w:tc>
          <w:tcPr>
            <w:noWrap/>
          </w:tcPr>
          <w:p>
            <w:pPr/>
            <w:r>
              <w:rPr/>
              <w:t xml:space="preserve">9</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MaP-19</w:t>
            </w:r>
          </w:p>
        </w:tc>
        <w:tc>
          <w:tcPr>
            <w:noWrap/>
          </w:tcPr>
          <w:p>
            <w:pPr/>
            <w:r>
              <w:rPr/>
              <w:t xml:space="preserve">Plattenkleber</w:t>
            </w:r>
          </w:p>
        </w:tc>
        <w:tc>
          <w:tcPr>
            <w:noWrap/>
          </w:tcPr>
          <w:p>
            <w:pPr/>
            <w:r>
              <w:rPr/>
              <w:t xml:space="preserve">18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MaP-20</w:t>
            </w:r>
          </w:p>
        </w:tc>
        <w:tc>
          <w:tcPr>
            <w:noWrap/>
          </w:tcPr>
          <w:p>
            <w:pPr/>
            <w:r>
              <w:rPr/>
              <w:t xml:space="preserve">Plattenkleber</w:t>
            </w:r>
          </w:p>
        </w:tc>
        <w:tc>
          <w:tcPr>
            <w:noWrap/>
          </w:tcPr>
          <w:p>
            <w:pPr/>
            <w:r>
              <w:rPr/>
              <w:t xml:space="preserve">8</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MaP-25</w:t>
            </w:r>
          </w:p>
        </w:tc>
        <w:tc>
          <w:tcPr>
            <w:noWrap/>
          </w:tcPr>
          <w:p>
            <w:pPr/>
            <w:r>
              <w:rPr/>
              <w:t xml:space="preserve">Faserzement</w:t>
            </w:r>
          </w:p>
        </w:tc>
        <w:tc>
          <w:tcPr>
            <w:noWrap/>
          </w:tcPr>
          <w:p>
            <w:pPr/>
            <w:r>
              <w:rPr/>
              <w:t xml:space="preserve">50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VB-1</w:t>
            </w:r>
          </w:p>
        </w:tc>
        <w:tc>
          <w:tcPr>
            <w:noWrap/>
          </w:tcPr>
          <w:p>
            <w:pPr/>
            <w:r>
              <w:rPr/>
              <w:t xml:space="preserve">Flachdichtung</w:t>
            </w:r>
          </w:p>
        </w:tc>
        <w:tc>
          <w:tcPr>
            <w:noWrap/>
          </w:tcPr>
          <w:p>
            <w:pPr/>
            <w:r>
              <w:rPr/>
              <w:t xml:space="preserve">3</w:t>
            </w:r>
          </w:p>
        </w:tc>
        <w:tc>
          <w:tcPr>
            <w:noWrap/>
          </w:tcPr>
          <w:p>
            <w:pPr/>
            <w:r>
              <w:rPr/>
              <w:t xml:space="preserve">3</w:t>
            </w:r>
          </w:p>
        </w:tc>
        <w:tc>
          <w:tcPr>
            <w:noWrap/>
          </w:tcPr>
          <w:p>
            <w:pPr/>
            <w:r>
              <w:rPr/>
              <w:t xml:space="preserve">84053</w:t>
            </w:r>
          </w:p>
        </w:tc>
        <w:tc>
          <w:tcPr>
            <w:noWrap/>
          </w:tcPr>
          <w:p>
            <w:pPr/>
            <w:r>
              <w:rPr/>
              <w:t xml:space="preserve">17 06 05 S</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Basierend auf den analysierten Proben im Bericht ist ersichtlich, dass Asbest die Hauptbelastung in den untersuchten Bereichen darstellt, insbesondere ausgehend von Plattenklebern in verschiedenen Räumen des Gebäudes sowie Faserzement an der Fassade.</w:t>
      </w:r>
      <w:br/>
      <w:r>
        <w:rPr/>
        <w:t xml:space="preserve"/>
      </w:r>
      <w:br/>
      <w:r>
        <w:rPr/>
        <w:t xml:space="preserve">Die empfohlenen Maßnahmen zur Sanierung gliedern sich wie folgt:</w:t>
      </w:r>
      <w:br/>
      <w:r>
        <w:rPr/>
        <w:t xml:space="preserve"/>
      </w:r>
      <w:br/>
      <w:r>
        <w:rPr>
          <w:b w:val="1"/>
          <w:bCs w:val="1"/>
        </w:rPr>
        <w:t xml:space="preserve">1. </w:t>
      </w:r>
      <w:r>
        <w:rPr>
          <w:b w:val="1"/>
          <w:bCs w:val="1"/>
        </w:rPr>
        <w:t xml:space="preserve">Professionelle Sanierung durch Schadstoffsanierer:</w:t>
      </w:r>
      <w:r>
        <w:rPr/>
        <w:t xml:space="preserve"> </w:t>
      </w:r>
      <w:br/>
      <w:r>
        <w:rPr/>
        <w:t xml:space="preserve">   - Die Asbestbelastung in den Plattenklebern der Innenräume (Badezimmer, Waschküche, Gang, Vorraum zum Luftschutzkeller) wird nach den Richtlinien EKAS 6503 Kapitel 7 klassifiziert und sollte durch spezialisierte Schadstoffsanierer entfernt werden. Der LVA Code 17 06 05 S weist darauf hin, dass es sich um gefährlichen Abfall handelt, der einer speziellen Entsorgung bedarf. Dies minimiert das Risiko der Freisetzung von Asbestfasern in die Atemluft während der Entfernung.</w:t>
      </w:r>
      <w:br/>
      <w:r>
        <w:rPr/>
        <w:t xml:space="preserve"/>
      </w:r>
      <w:br/>
      <w:r>
        <w:rPr>
          <w:b w:val="1"/>
          <w:bCs w:val="1"/>
        </w:rPr>
        <w:t xml:space="preserve">2. </w:t>
      </w:r>
      <w:r>
        <w:rPr>
          <w:b w:val="1"/>
          <w:bCs w:val="1"/>
        </w:rPr>
        <w:t xml:space="preserve">Sanierung durch instruierte Handwerker:</w:t>
      </w:r>
      <w:r>
        <w:rPr/>
        <w:t xml:space="preserve"/>
      </w:r>
      <w:br/>
      <w:r>
        <w:rPr/>
        <w:t xml:space="preserve">   - Die Asbestbelastung im Faserzement an der Fassade sollte von speziell instruierter Handwerkern behoben werden, unter Berücksichtigung der angegebenen Richtlinie 33031 und LVA Code 17 06 98 nk, welcher für nicht-gefährlichen Abfall steht. Dies deutet darauf hin, dass die Belastung möglicherweise weniger akut ist oder einfacher zu isolieren und zu entfernen ist.</w:t>
      </w:r>
      <w:br/>
      <w:r>
        <w:rPr/>
        <w:t xml:space="preserve"/>
      </w:r>
      <w:br/>
      <w:r>
        <w:rPr/>
        <w:t xml:space="preserve">Insgesamt sollte der Fokus auf die Einhaltung aller relevanten Sicherheitsmaßnahmen und Richtlinien gelegt werden, um die Gesundheit der Bewohner und Arbeiter zu schützen. Eine umfassende und fachgerechte Entsorgung der belasteten Materialien ist unerlässlich, um Langzeiteffekte durch verbliebene Asbestfasern zu vermeiden. Eine kontinuierliche Überwachung der Sanierungsmaßnahmen sowie abschließende Tests zur Sicherstellung der Asbestfreiheit sollten in Betracht gezogen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Wohnzimmer
</w:t>
            </w:r>
          </w:p>
          <w:p>
            <w:pPr/>
            <w:r>
              <w:rPr/>
              <w:t xml:space="preserve">EG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Wohnzimmer
</w:t>
            </w:r>
          </w:p>
          <w:p>
            <w:pPr/>
            <w:r>
              <w:rPr/>
              <w:t xml:space="preserve">EG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Wohnzimmer
</w:t>
            </w:r>
          </w:p>
          <w:p>
            <w:pPr/>
            <w:r>
              <w:rPr/>
              <w:t xml:space="preserve">EG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Wohnzimmer Treppenhaus / Gang / Schlafzimmer
</w:t>
            </w:r>
          </w:p>
          <w:p>
            <w:pPr/>
            <w:r>
              <w:rPr/>
              <w:t xml:space="preserve">EG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Küche
</w:t>
            </w:r>
          </w:p>
          <w:p>
            <w:pPr/>
            <w:r>
              <w:rPr/>
              <w:t xml:space="preserve">EG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Küche
</w:t>
            </w:r>
          </w:p>
          <w:p>
            <w:pPr/>
            <w:r>
              <w:rPr/>
              <w:t xml:space="preserve">EG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Küche
</w:t>
            </w:r>
          </w:p>
          <w:p>
            <w:pPr/>
            <w:r>
              <w:rPr/>
              <w:t xml:space="preserve">EG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Treppenhaus / Gang
</w:t>
            </w:r>
          </w:p>
          <w:p>
            <w:pPr/>
            <w:r>
              <w:rPr/>
              <w:t xml:space="preserve">EG/ UG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Dusche
</w:t>
            </w:r>
          </w:p>
          <w:p>
            <w:pPr/>
            <w:r>
              <w:rPr/>
              <w:t xml:space="preserve">EG
</w:t>
            </w:r>
          </w:p>
        </w:tc>
        <w:tc>
          <w:tcPr>
            <w:noWrap/>
          </w:tcPr>
          <w:p>
            <w:pPr/>
            <w:r>
              <w:rPr/>
              <w:t xml:space="preserve">VM-9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Dusche
</w:t>
            </w:r>
          </w:p>
          <w:p>
            <w:pPr/>
            <w:r>
              <w:rPr/>
              <w:t xml:space="preserve">EG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Dusche / Bad
</w:t>
            </w:r>
          </w:p>
          <w:p>
            <w:pPr/>
            <w:r>
              <w:rPr/>
              <w:t xml:space="preserve">EG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Dusche / Bad
</w:t>
            </w:r>
          </w:p>
          <w:p>
            <w:pPr/>
            <w:r>
              <w:rPr/>
              <w:t xml:space="preserve">EG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Bad
</w:t>
            </w:r>
          </w:p>
          <w:p>
            <w:pPr/>
            <w:r>
              <w:rPr/>
              <w:t xml:space="preserve">EG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Bad
</w:t>
            </w:r>
          </w:p>
          <w:p>
            <w:pPr/>
            <w:r>
              <w:rPr/>
              <w:t xml:space="preserve">EG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Schlafzimmer
</w:t>
            </w:r>
          </w:p>
          <w:p>
            <w:pPr/>
            <w:r>
              <w:rPr/>
              <w:t xml:space="preserve">EG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Schlafzimmer
</w:t>
            </w:r>
          </w:p>
          <w:p>
            <w:pPr/>
            <w:r>
              <w:rPr/>
              <w:t xml:space="preserve">EG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Waschküche
</w:t>
            </w:r>
          </w:p>
          <w:p>
            <w:pPr/>
            <w:r>
              <w:rPr/>
              <w:t xml:space="preserve">UG
</w:t>
            </w:r>
          </w:p>
        </w:tc>
        <w:tc>
          <w:tcPr>
            <w:noWrap/>
          </w:tcPr>
          <w:p>
            <w:pPr/>
            <w:r>
              <w:rPr/>
              <w:t xml:space="preserve">VM-17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MaP-18</w:t>
            </w:r>
          </w:p>
        </w:tc>
        <w:tc>
          <w:tcPr>
            <w:noWrap/>
          </w:tcPr>
          <w:p>
            <w:pPr/>
            <w:r>
              <w:rPr/>
              <w:t xml:space="preserve">Waschküche
</w:t>
            </w:r>
          </w:p>
          <w:p>
            <w:pPr/>
            <w:r>
              <w:rPr/>
              <w:t xml:space="preserve">UG
</w:t>
            </w:r>
          </w:p>
        </w:tc>
        <w:tc>
          <w:tcPr>
            <w:noWrap/>
          </w:tcPr>
          <w:p>
            <w:pPr/>
            <w:r>
              <w:rPr/>
              <w:t xml:space="preserve">VM-18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MaP-19</w:t>
            </w:r>
          </w:p>
        </w:tc>
        <w:tc>
          <w:tcPr>
            <w:noWrap/>
          </w:tcPr>
          <w:p>
            <w:pPr/>
            <w:r>
              <w:rPr/>
              <w:t xml:space="preserve">Gang
</w:t>
            </w:r>
          </w:p>
          <w:p>
            <w:pPr/>
            <w:r>
              <w:rPr/>
              <w:t xml:space="preserve">UG
</w:t>
            </w:r>
          </w:p>
        </w:tc>
        <w:tc>
          <w:tcPr>
            <w:noWrap/>
          </w:tcPr>
          <w:p>
            <w:pPr/>
            <w:r>
              <w:rPr/>
              <w:t xml:space="preserve">VM-19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MaP-20</w:t>
            </w:r>
          </w:p>
        </w:tc>
        <w:tc>
          <w:tcPr>
            <w:noWrap/>
          </w:tcPr>
          <w:p>
            <w:pPr/>
            <w:r>
              <w:rPr/>
              <w:t xml:space="preserve">Vorraum Luftschutzkeller
</w:t>
            </w:r>
          </w:p>
          <w:p>
            <w:pPr/>
            <w:r>
              <w:rPr/>
              <w:t xml:space="preserve">UG
</w:t>
            </w:r>
          </w:p>
        </w:tc>
        <w:tc>
          <w:tcPr>
            <w:noWrap/>
          </w:tcPr>
          <w:p>
            <w:pPr/>
            <w:r>
              <w:rPr/>
              <w:t xml:space="preserve">VM-20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MaP-21</w:t>
            </w:r>
          </w:p>
        </w:tc>
        <w:tc>
          <w:tcPr>
            <w:noWrap/>
          </w:tcPr>
          <w:p>
            <w:pPr/>
            <w:r>
              <w:rPr/>
              <w:t xml:space="preserve">Dusche
</w:t>
            </w:r>
          </w:p>
          <w:p>
            <w:pPr/>
            <w:r>
              <w:rPr/>
              <w:t xml:space="preserve">UG
</w:t>
            </w:r>
          </w:p>
        </w:tc>
        <w:tc>
          <w:tcPr>
            <w:noWrap/>
          </w:tcPr>
          <w:p>
            <w:pPr/>
            <w:r>
              <w:rPr/>
              <w:t xml:space="preserve">VM-21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MaP-22</w:t>
            </w:r>
          </w:p>
        </w:tc>
        <w:tc>
          <w:tcPr>
            <w:noWrap/>
          </w:tcPr>
          <w:p>
            <w:pPr/>
            <w:r>
              <w:rPr/>
              <w:t xml:space="preserve">Dusche
</w:t>
            </w:r>
          </w:p>
          <w:p>
            <w:pPr/>
            <w:r>
              <w:rPr/>
              <w:t xml:space="preserve">UG
</w:t>
            </w:r>
          </w:p>
        </w:tc>
        <w:tc>
          <w:tcPr>
            <w:noWrap/>
          </w:tcPr>
          <w:p>
            <w:pPr/>
            <w:r>
              <w:rPr/>
              <w:t xml:space="preserve">VM-22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MaP-23</w:t>
            </w:r>
          </w:p>
        </w:tc>
        <w:tc>
          <w:tcPr>
            <w:noWrap/>
          </w:tcPr>
          <w:p>
            <w:pPr/>
            <w:r>
              <w:rPr/>
              <w:t xml:space="preserve">Dusche
</w:t>
            </w:r>
          </w:p>
          <w:p>
            <w:pPr/>
            <w:r>
              <w:rPr/>
              <w:t xml:space="preserve">UG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MaP-24</w:t>
            </w:r>
          </w:p>
        </w:tc>
        <w:tc>
          <w:tcPr>
            <w:noWrap/>
          </w:tcPr>
          <w:p>
            <w:pPr/>
            <w:r>
              <w:rPr/>
              <w:t xml:space="preserve">Dusche
</w:t>
            </w:r>
          </w:p>
          <w:p>
            <w:pPr/>
            <w:r>
              <w:rPr/>
              <w:t xml:space="preserve">UG
</w:t>
            </w:r>
          </w:p>
        </w:tc>
        <w:tc>
          <w:tcPr>
            <w:noWrap/>
          </w:tcPr>
          <w:p>
            <w:pPr/>
            <w:r>
              <w:rPr/>
              <w:t xml:space="preserve">VM-24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MaP-25</w:t>
            </w:r>
          </w:p>
        </w:tc>
        <w:tc>
          <w:tcPr>
            <w:noWrap/>
          </w:tcPr>
          <w:p>
            <w:pPr/>
            <w:r>
              <w:rPr/>
              <w:t xml:space="preserve">Fassade
</w:t>
            </w:r>
          </w:p>
          <w:p>
            <w:pPr/>
            <w:r>
              <w:rPr/>
              <w:t xml:space="preserve">EG
</w:t>
            </w:r>
          </w:p>
        </w:tc>
        <w:tc>
          <w:tcPr>
            <w:noWrap/>
          </w:tcPr>
          <w:p>
            <w:pPr/>
            <w:r>
              <w:rPr/>
              <w:t xml:space="preserve">VM-26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MaP-26</w:t>
            </w:r>
          </w:p>
        </w:tc>
        <w:tc>
          <w:tcPr>
            <w:noWrap/>
          </w:tcPr>
          <w:p>
            <w:pPr/>
            <w:r>
              <w:rPr/>
              <w:t xml:space="preserve">Fassde
</w:t>
            </w:r>
          </w:p>
          <w:p>
            <w:pPr/>
            <w:r>
              <w:rPr/>
              <w:t xml:space="preserve">UG / EG
</w:t>
            </w:r>
          </w:p>
        </w:tc>
        <w:tc>
          <w:tcPr>
            <w:noWrap/>
          </w:tcPr>
          <w:p>
            <w:pPr/>
            <w:r>
              <w:rPr/>
              <w:t xml:space="preserve">VM-27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MaP-27</w:t>
            </w:r>
          </w:p>
        </w:tc>
        <w:tc>
          <w:tcPr>
            <w:noWrap/>
          </w:tcPr>
          <w:p>
            <w:pPr/>
            <w:r>
              <w:rPr/>
              <w:t xml:space="preserve">Schlafzimmer
</w:t>
            </w:r>
          </w:p>
          <w:p>
            <w:pPr/>
            <w:r>
              <w:rPr/>
              <w:t xml:space="preserve">UG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MaP-28</w:t>
            </w:r>
          </w:p>
        </w:tc>
        <w:tc>
          <w:tcPr>
            <w:noWrap/>
          </w:tcPr>
          <w:p>
            <w:pPr/>
            <w:r>
              <w:rPr/>
              <w:t xml:space="preserve">Vorraum Luftschutzkeller
</w:t>
            </w:r>
          </w:p>
          <w:p>
            <w:pPr/>
            <w:r>
              <w:rPr/>
              <w:t xml:space="preserve">UG
</w:t>
            </w:r>
          </w:p>
        </w:tc>
        <w:tc>
          <w:tcPr>
            <w:noWrap/>
          </w:tcPr>
          <w:p>
            <w:pPr/>
            <w:r>
              <w:rPr/>
              <w:t xml:space="preserve">VM-29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VB-1</w:t>
            </w:r>
          </w:p>
        </w:tc>
        <w:tc>
          <w:tcPr>
            <w:noWrap/>
          </w:tcPr>
          <w:p>
            <w:pPr/>
            <w:r>
              <w:rPr/>
              <w:t xml:space="preserve">Tankraum
</w:t>
            </w:r>
          </w:p>
          <w:p>
            <w:pPr/>
            <w:r>
              <w:rPr/>
              <w:t xml:space="preserve">UG
</w:t>
            </w:r>
          </w:p>
        </w:tc>
        <w:tc>
          <w:tcPr>
            <w:noWrap/>
          </w:tcPr>
          <w:p>
            <w:pPr/>
            <w:r>
              <w:rPr/>
              <w:t xml:space="preserve">VM-25
</w:t>
            </w:r>
          </w:p>
          <w:p>
            <w:pPr/>
            <w:r>
              <w:rPr/>
              <w:t xml:space="preserve">Flachdichtung
</w:t>
            </w:r>
          </w:p>
          <w:p>
            <w:pPr/>
            <w:r>
              <w:rPr/>
              <w:t xml:space="preserve">Öltank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VB-2</w:t>
            </w:r>
          </w:p>
        </w:tc>
        <w:tc>
          <w:tcPr>
            <w:noWrap/>
          </w:tcPr>
          <w:p>
            <w:pPr/>
            <w:r>
              <w:rPr/>
              <w:t xml:space="preserve">Heizraum
</w:t>
            </w:r>
          </w:p>
          <w:p>
            <w:pPr/>
            <w:r>
              <w:rPr/>
              <w:t xml:space="preserve">UG
</w:t>
            </w:r>
          </w:p>
        </w:tc>
        <w:tc>
          <w:tcPr>
            <w:noWrap/>
          </w:tcPr>
          <w:p>
            <w:pPr/>
            <w:r>
              <w:rPr/>
              <w:t xml:space="preserve">VM-30
</w:t>
            </w:r>
          </w:p>
          <w:p>
            <w:pPr/>
            <w:r>
              <w:rPr/>
              <w:t xml:space="preserve">Beton
</w:t>
            </w:r>
          </w:p>
          <w:p>
            <w:pPr/>
            <w:r>
              <w:rPr/>
              <w:t xml:space="preserve">Decke / Wand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VB-3</w:t>
            </w:r>
          </w:p>
        </w:tc>
        <w:tc>
          <w:tcPr>
            <w:noWrap/>
          </w:tcPr>
          <w:p>
            <w:pPr/>
            <w:r>
              <w:rPr/>
              <w:t xml:space="preserve">Waschküche
</w:t>
            </w:r>
          </w:p>
          <w:p>
            <w:pPr/>
            <w:r>
              <w:rPr/>
              <w:t xml:space="preserve">UG
</w:t>
            </w:r>
          </w:p>
        </w:tc>
        <w:tc>
          <w:tcPr>
            <w:noWrap/>
          </w:tcPr>
          <w:p>
            <w:pPr/>
            <w:r>
              <w:rPr/>
              <w:t xml:space="preserve">VM-31
</w:t>
            </w:r>
          </w:p>
          <w:p>
            <w:pPr/>
            <w:r>
              <w:rPr/>
              <w:t xml:space="preserve">Beton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VB-4</w:t>
            </w:r>
          </w:p>
        </w:tc>
        <w:tc>
          <w:tcPr>
            <w:noWrap/>
          </w:tcPr>
          <w:p>
            <w:pPr/>
            <w:r>
              <w:rPr/>
              <w:t xml:space="preserve">Garage
</w:t>
            </w:r>
          </w:p>
          <w:p>
            <w:pPr/>
            <w:r>
              <w:rPr/>
              <w:t xml:space="preserve">UG
</w:t>
            </w:r>
          </w:p>
        </w:tc>
        <w:tc>
          <w:tcPr>
            <w:noWrap/>
          </w:tcPr>
          <w:p>
            <w:pPr/>
            <w:r>
              <w:rPr/>
              <w:t xml:space="preserve">VM-32
</w:t>
            </w:r>
          </w:p>
          <w:p>
            <w:pPr/>
            <w:r>
              <w:rPr/>
              <w:t xml:space="preserve">Beton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