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Oberfeldstrasse 43, 8408 Winterthur,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WU575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743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Badezimmer check nur Resultate.</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Rita Laube</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Entspricht Wohnadresse</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Rita Laube</w:t>
            </w:r>
            <w:bookmarkEnd w:id="12"/>
            <w:r w:rsidRPr="00FF365E">
              <w:rPr>
                <w:sz w:val="24"/>
                <w:szCs w:val="24"/>
                <w:lang w:val="en-GB"/>
              </w:rPr>
              <w:t xml:space="preserve"> </w:t>
            </w:r>
            <w:bookmarkStart w:id="13" w:name="OLE_LINK13"/>
            <w:r w:rsidRPr="00FF365E">
              <w:rPr>
                <w:sz w:val="24"/>
                <w:szCs w:val="24"/>
                <w:lang w:val="en-GB"/>
              </w:rPr>
              <w:t xml:space="preserve">Entspricht Wohnadresse</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26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Bad
</w:t>
            </w:r>
          </w:p>
          <w:p>
            <w:pPr/>
            <w:r>
              <w:rPr/>
              <w:t xml:space="preserve">1. OG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w:t>
            </w:r>
          </w:p>
        </w:tc>
        <w:tc>
          <w:tcPr>
            <w:noWrap/>
          </w:tcPr>
          <w:p>
            <w:pPr/>
            <w:r>
              <w:rPr/>
              <w:t xml:space="preserve">Bad
</w:t>
            </w:r>
          </w:p>
          <w:p>
            <w:pPr/>
            <w:r>
              <w:rPr/>
              <w:t xml:space="preserve">1. 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MaP-5</w:t>
            </w:r>
          </w:p>
        </w:tc>
        <w:tc>
          <w:tcPr>
            <w:noWrap/>
          </w:tcPr>
          <w:p>
            <w:pPr/>
            <w:r>
              <w:rPr/>
              <w:t xml:space="preserve">Treppenhaus
</w:t>
            </w:r>
          </w:p>
          <w:p>
            <w:pPr/>
            <w:r>
              <w:rPr/>
              <w:t xml:space="preserve">EG - OG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Plattenkleber</w:t>
            </w:r>
          </w:p>
        </w:tc>
        <w:tc>
          <w:tcPr>
            <w:noWrap/>
          </w:tcPr>
          <w:p>
            <w:pPr/>
            <w:r>
              <w:rPr/>
              <w:t xml:space="preserve">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w:t>
            </w:r>
          </w:p>
        </w:tc>
        <w:tc>
          <w:tcPr>
            <w:noWrap/>
          </w:tcPr>
          <w:p>
            <w:pPr/>
            <w:r>
              <w:rPr/>
              <w:t xml:space="preserve">Plattenkleber</w:t>
            </w:r>
          </w:p>
        </w:tc>
        <w:tc>
          <w:tcPr>
            <w:noWrap/>
          </w:tcPr>
          <w:p>
            <w:pPr/>
            <w:r>
              <w:rPr/>
              <w:t xml:space="preserve">7m²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MaP-5</w:t>
            </w:r>
          </w:p>
        </w:tc>
        <w:tc>
          <w:tcPr>
            <w:noWrap/>
          </w:tcPr>
          <w:p>
            <w:pPr/>
            <w:r>
              <w:rPr/>
              <w:t xml:space="preserve">(elastische) Bodenbeläge</w:t>
            </w:r>
          </w:p>
        </w:tc>
        <w:tc>
          <w:tcPr>
            <w:noWrap/>
          </w:tcPr>
          <w:p>
            <w:pPr/>
            <w:r>
              <w:rPr/>
              <w:t xml:space="preserve">8</w:t>
            </w:r>
          </w:p>
        </w:tc>
        <w:tc>
          <w:tcPr>
            <w:noWrap/>
          </w:tcPr>
          <w:p>
            <w:pPr/>
            <w:r>
              <w:rPr/>
              <w:t xml:space="preserve">3</w:t>
            </w:r>
          </w:p>
        </w:tc>
        <w:tc>
          <w:tcPr>
            <w:noWrap/>
          </w:tcPr>
          <w:p>
            <w:pPr/>
            <w:r>
              <w:rPr/>
              <w:t xml:space="preserve">33049</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w:t>
      </w:r>
      <w:r>
        <w:rPr>
          <w:sz w:val="24"/>
          <w:szCs w:val="24"/>
        </w:rPr>
        <w:t xml:space="preserve">: Plattenkleber aus dem Bad im 1. Obergeschoss am Boden enthält Asbest. Es muss durch Schadstoffsanierer nach den EKAS-Richtlinien 6503 Kap. 7 saniert und mit dem lva Code 17 06 05 S entsorgt werden.</w:t>
      </w:r>
      <w:br/>
      <w:r>
        <w:rPr>
          <w:sz w:val="24"/>
          <w:szCs w:val="24"/>
        </w:rPr>
        <w:t xml:space="preserve"/>
      </w:r>
      <w:br/>
      <w:r>
        <w:rPr>
          <w:sz w:val="24"/>
          <w:szCs w:val="24"/>
          <w:b w:val="1"/>
          <w:bCs w:val="1"/>
        </w:rPr>
        <w:t xml:space="preserve"/>
      </w:r>
      <w:r>
        <w:rPr>
          <w:sz w:val="24"/>
          <w:szCs w:val="24"/>
          <w:b w:val="1"/>
          <w:bCs w:val="1"/>
        </w:rPr>
        <w:t xml:space="preserve">MaP-4</w:t>
      </w:r>
      <w:r>
        <w:rPr>
          <w:sz w:val="24"/>
          <w:szCs w:val="24"/>
        </w:rPr>
        <w:t xml:space="preserve">: Plattenkleber aus dem Bad im 1. Obergeschoss an der Wand enthält Asbest. Es ist durch Schadstoffsanierer gemäss EKAS 6503 Kap. 7 zurückzubauen und mit dem lva Code 17 06 05 S ordnungsgemäss zu entsorgen.</w:t>
      </w:r>
      <w:br/>
      <w:r>
        <w:rPr>
          <w:sz w:val="24"/>
          <w:szCs w:val="24"/>
        </w:rPr>
        <w:t xml:space="preserve"/>
      </w:r>
      <w:br/>
      <w:r>
        <w:rPr>
          <w:sz w:val="24"/>
          <w:szCs w:val="24"/>
          <w:b w:val="1"/>
          <w:bCs w:val="1"/>
        </w:rPr>
        <w:t xml:space="preserve"/>
      </w:r>
      <w:r>
        <w:rPr>
          <w:sz w:val="24"/>
          <w:szCs w:val="24"/>
          <w:b w:val="1"/>
          <w:bCs w:val="1"/>
        </w:rPr>
        <w:t xml:space="preserve">MaP-5</w:t>
      </w:r>
      <w:r>
        <w:rPr>
          <w:sz w:val="24"/>
          <w:szCs w:val="24"/>
        </w:rPr>
        <w:t xml:space="preserve">: Elastische Bodenbeläge aus dem Treppenhaus vom Erdgeschoss bis zum Obergeschoss enthalten Asbest. Dies darf von instruierte Handwerker nach den Richtlinien 33049 saniert werden und ist mit dem lva Code 17 06 98 nk in einer geeigneten Deponie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1. OG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1.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1. 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1. OG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orange"/>
            <w:noWrap/>
          </w:tcPr>
          <w:p>
            <w:pPr/>
            <w:r>
              <w:rPr/>
              <w:t xml:space="preserve">MaP-5</w:t>
            </w:r>
          </w:p>
        </w:tc>
        <w:tc>
          <w:tcPr>
            <w:shd w:val="clear" w:fill="orange"/>
            <w:noWrap/>
          </w:tcPr>
          <w:p>
            <w:pPr/>
            <w:r>
              <w:rPr/>
              <w:t xml:space="preserve">Treppenhaus
</w:t>
            </w:r>
          </w:p>
          <w:p>
            <w:pPr/>
            <w:r>
              <w:rPr/>
              <w:t xml:space="preserve">EG - OG
</w:t>
            </w:r>
          </w:p>
          <w:p>
            <w:pPr/>
            <w:r>
              <w:rPr/>
              <w:t xml:space="preserve">Boden
</w:t>
            </w:r>
          </w:p>
        </w:tc>
        <w:tc>
          <w:tcPr>
            <w:shd w:val="clear" w:fill="orange"/>
            <w:noWrap/>
          </w:tcPr>
          <w:p>
            <w:pPr/>
            <w:r>
              <w:rPr/>
              <w:t xml:space="preserve">VM-5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9" o:title=""/>
                </v:shape>
              </w:pict>
              <w:t xml:space="preserve"/>
            </w:r>
          </w:p>
        </w:tc>
        <w:tc>
          <w:tcPr>
            <w:shd w:val="clear" w:fill="orange"/>
            <w:noWrap/>
          </w:tcPr>
          <w:p>
            <w:pPr/>
            <w:r>
              <w:rPr/>
              <w:t xml:space="preserve"/>
              <w:pict>
                <v:shape type="#_x0000_t75" style="width:100px;height:150px" stroked="f" filled="f">
                  <v:imagedata r:id="rId3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