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Püntenstrasse 10, 8152 Opfikon,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6425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733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PK und Entsorgungskonzept vor Umbau und Sanierung.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Dominique Lauber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Dominique Lauber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25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Waschküche und Garage
</w:t>
            </w:r>
          </w:p>
          <w:p>
            <w:pPr/>
            <w:r>
              <w:rPr/>
              <w:t xml:space="preserve">Eingangsgeschoss
</w:t>
            </w:r>
          </w:p>
        </w:tc>
        <w:tc>
          <w:tcPr>
            <w:noWrap/>
          </w:tcPr>
          <w:p>
            <w:pPr/>
            <w:r>
              <w:rPr/>
              <w:t xml:space="preserve">Wasserleitungen</w:t>
            </w:r>
          </w:p>
        </w:tc>
        <w:tc>
          <w:tcPr>
            <w:noWrap/>
          </w:tcPr>
          <w:p>
            <w:pPr/>
            <w:r>
              <w:rPr/>
              <w:t xml:space="preserve">Rohrisolation</w:t>
            </w:r>
          </w:p>
        </w:tc>
        <w:tc>
          <w:tcPr>
            <w:noWrap/>
          </w:tcPr>
          <w:p>
            <w:pPr/>
            <w:r>
              <w:rPr/>
              <w:t xml:space="preserve">FCKW</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VB-2</w:t>
            </w:r>
          </w:p>
        </w:tc>
        <w:tc>
          <w:tcPr>
            <w:noWrap/>
          </w:tcPr>
          <w:p>
            <w:pPr/>
            <w:r>
              <w:rPr/>
              <w:t xml:space="preserve">Eingang
</w:t>
            </w:r>
          </w:p>
          <w:p>
            <w:pPr/>
            <w:r>
              <w:rPr/>
              <w:t xml:space="preserve">Eingangsgeschoss
</w:t>
            </w:r>
          </w:p>
        </w:tc>
        <w:tc>
          <w:tcPr>
            <w:noWrap/>
          </w:tcPr>
          <w:p>
            <w:pPr/>
            <w:r>
              <w:rPr/>
              <w:t xml:space="preserve">Formteil</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Dach und Fassade
</w:t>
            </w:r>
          </w:p>
          <w:p>
            <w:pPr/>
            <w:r>
              <w:rPr/>
              <w:t xml:space="preserve">DG
</w:t>
            </w:r>
          </w:p>
        </w:tc>
        <w:tc>
          <w:tcPr>
            <w:noWrap/>
          </w:tcPr>
          <w:p>
            <w:pPr/>
            <w:r>
              <w:rPr/>
              <w:t xml:space="preserve">Schindeln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sämtliche Holzbauteile
</w:t>
            </w:r>
          </w:p>
          <w:p>
            <w:pPr/>
            <w:r>
              <w:rPr/>
              <w:t xml:space="preserve">alle Stockwerke
</w:t>
            </w:r>
          </w:p>
        </w:tc>
        <w:tc>
          <w:tcPr>
            <w:noWrap/>
          </w:tcPr>
          <w:p>
            <w:pPr/>
            <w:r>
              <w:rPr/>
              <w:t xml:space="preserve">Verkleidungs- und Konstruktionsholz</w:t>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Rohrisolation</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06 03 [S]</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175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FCKW-haltige Dämmung </w:t>
            </w:r>
          </w:p>
        </w:tc>
        <w:tc>
          <w:tcPr>
            <w:noWrap/>
          </w:tcPr>
          <w:p>
            <w:pPr/>
            <w:r>
              <w:rPr/>
              <w:t xml:space="preserve">17 06 03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Rohrisolation</w:t>
      </w:r>
      <w:r>
        <w:rPr>
          <w:sz w:val="24"/>
          <w:szCs w:val="24"/>
        </w:rPr>
        <w:t xml:space="preserve">: Die Rohrisolation aus der Waschküche und Garage im Eingangsgeschoss, die FCKW enthält, kann im Ganzen in der Kehrichtverwertungsanlage mit dem LVA Code 17 06 03 [S] entsorgt werden. Die Sanierung sollte durch instruierte Handwerker erfolgen, die Richtlinien wurden nicht spezifiziert.</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Faserzement in Formteilen im Eingangsbereich des Eingangsgeschosses weist Asbest auf und kann durch instruierte Handwerker unter Einhaltung der Richtlinien 33031 rückgebaut werden. Das Material ist mit dem LVA Code 17 06 98 nk auf einer Deponie Typ B zu entsorgen.</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Das Faserzementmaterial, welches in Form von Schindeln im Dach und an der Fassade im Dachgeschoss vorkommt und Asbest enthält, muss ebenfalls von instruieren Handwerkern zurückgebaut werden. Diese Arbeiten sind nach den Richtlinien 33031 durchzuführen und das Material ist mit dem LVA Code 17 06 98 nk auf einer Deponie Typ B zu entsorgen.</w:t>
      </w:r>
      <w:br/>
      <w:r>
        <w:rPr>
          <w:sz w:val="24"/>
          <w:szCs w:val="24"/>
        </w:rPr>
        <w:t xml:space="preserve"/>
      </w:r>
      <w:br/>
      <w:r>
        <w:rPr>
          <w:sz w:val="24"/>
          <w:szCs w:val="24"/>
          <w:b w:val="1"/>
          <w:bCs w:val="1"/>
        </w:rPr>
        <w:t xml:space="preserve"/>
      </w:r>
      <w:r>
        <w:rPr>
          <w:sz w:val="24"/>
          <w:szCs w:val="24"/>
          <w:b w:val="1"/>
          <w:bCs w:val="1"/>
        </w:rPr>
        <w:t xml:space="preserve">VB-4 behandeltes Holz</w:t>
      </w:r>
      <w:r>
        <w:rPr>
          <w:sz w:val="24"/>
          <w:szCs w:val="24"/>
        </w:rPr>
        <w:t xml:space="preserve">: Die Verkleidungs- und Konstruktionshölzer sämtlicher Holzbauteile aller Stockwerke, behandelt mit Holzschutzmitteln, sollten von instruierten Handwerkern zurückgebaut werden. Die Entsorgung erfolgt mit dem LVA Code 17 02 98 S; spezielle Richtlinien wurden nicht spezifiziert.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green"/>
            <w:noWrap/>
          </w:tcPr>
          <w:p>
            <w:pPr/>
            <w:r>
              <w:rPr/>
              <w:t xml:space="preserve">MaP-3</w:t>
            </w:r>
          </w:p>
        </w:tc>
        <w:tc>
          <w:tcPr>
            <w:shd w:val="clear" w:fill="green"/>
            <w:noWrap/>
          </w:tcPr>
          <w:p>
            <w:pPr/>
            <w:r>
              <w:rPr/>
              <w:t xml:space="preserve">Schlafzimmer
</w:t>
            </w:r>
          </w:p>
          <w:p>
            <w:pPr/>
            <w:r>
              <w:rPr/>
              <w:t xml:space="preserve">OG
</w:t>
            </w:r>
          </w:p>
        </w:tc>
        <w:tc>
          <w:tcPr>
            <w:shd w:val="clear" w:fill="green"/>
            <w:noWrap/>
          </w:tcPr>
          <w:p>
            <w:pPr/>
            <w:r>
              <w:rPr/>
              <w:t xml:space="preserve">VM-3
</w:t>
            </w:r>
          </w:p>
          <w:p>
            <w:pPr/>
            <w:r>
              <w:rPr/>
              <w:t xml:space="preserve">(elastische) Bodenbeläge geleimt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9" o:title=""/>
                </v:shape>
              </w:pict>
              <w:t xml:space="preserve"/>
            </w:r>
          </w:p>
        </w:tc>
        <w:tc>
          <w:tcPr>
            <w:shd w:val="clear" w:fill="green"/>
            <w:noWrap/>
          </w:tcPr>
          <w:p>
            <w:pPr/>
            <w:r>
              <w:rPr/>
              <w:t xml:space="preserve"/>
              <w:pict>
                <v:shape type="#_x0000_t75" style="width:100px;height:150px" stroked="f" filled="f">
                  <v:imagedata r:id="rId30" o:title=""/>
                </v:shape>
              </w:pict>
              <w:t xml:space="preserve"/>
            </w:r>
          </w:p>
        </w:tc>
      </w:tr>
      <w:tr>
        <w:trPr/>
        <w:tc>
          <w:tcPr>
            <w:shd w:val="clear" w:fill="green"/>
            <w:noWrap/>
          </w:tcPr>
          <w:p>
            <w:pPr/>
            <w:r>
              <w:rPr/>
              <w:t xml:space="preserve">MaP-4</w:t>
            </w:r>
          </w:p>
        </w:tc>
        <w:tc>
          <w:tcPr>
            <w:shd w:val="clear" w:fill="green"/>
            <w:noWrap/>
          </w:tcPr>
          <w:p>
            <w:pPr/>
            <w:r>
              <w:rPr/>
              <w:t xml:space="preserve">Gang
</w:t>
            </w:r>
          </w:p>
          <w:p>
            <w:pPr/>
            <w:r>
              <w:rPr/>
              <w:t xml:space="preserve">OG
</w:t>
            </w:r>
          </w:p>
        </w:tc>
        <w:tc>
          <w:tcPr>
            <w:shd w:val="clear" w:fill="green"/>
            <w:noWrap/>
          </w:tcPr>
          <w:p>
            <w:pPr/>
            <w:r>
              <w:rPr/>
              <w:t xml:space="preserve">VM-4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1" o:title=""/>
                </v:shape>
              </w:pict>
              <w:t xml:space="preserve"/>
            </w:r>
          </w:p>
        </w:tc>
        <w:tc>
          <w:tcPr>
            <w:shd w:val="clear" w:fill="green"/>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MaP-5</w:t>
            </w:r>
          </w:p>
        </w:tc>
        <w:tc>
          <w:tcPr>
            <w:shd w:val="clear" w:fill="red"/>
            <w:noWrap/>
          </w:tcPr>
          <w:p>
            <w:pPr/>
            <w:r>
              <w:rPr/>
              <w:t xml:space="preserve">Gang und Treppenhaus
</w:t>
            </w:r>
          </w:p>
          <w:p>
            <w:pPr/>
            <w:r>
              <w:rPr/>
              <w:t xml:space="preserve">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green"/>
            <w:noWrap/>
          </w:tcPr>
          <w:p>
            <w:pPr/>
            <w:r>
              <w:rPr/>
              <w:t xml:space="preserve">MaP-6</w:t>
            </w:r>
          </w:p>
        </w:tc>
        <w:tc>
          <w:tcPr>
            <w:shd w:val="clear" w:fill="green"/>
            <w:noWrap/>
          </w:tcPr>
          <w:p>
            <w:pPr/>
            <w:r>
              <w:rPr/>
              <w:t xml:space="preserve">Zimmer
</w:t>
            </w:r>
          </w:p>
          <w:p>
            <w:pPr/>
            <w:r>
              <w:rPr/>
              <w:t xml:space="preserve">OG
</w:t>
            </w:r>
          </w:p>
        </w:tc>
        <w:tc>
          <w:tcPr>
            <w:shd w:val="clear" w:fill="green"/>
            <w:noWrap/>
          </w:tcPr>
          <w:p>
            <w:pPr/>
            <w:r>
              <w:rPr/>
              <w:t xml:space="preserve">VM-4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5" o:title=""/>
                </v:shape>
              </w:pict>
              <w:t xml:space="preserve"/>
            </w:r>
          </w:p>
        </w:tc>
        <w:tc>
          <w:tcPr>
            <w:shd w:val="clear" w:fill="green"/>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MaP-7</w:t>
            </w:r>
          </w:p>
        </w:tc>
        <w:tc>
          <w:tcPr>
            <w:shd w:val="clear" w:fill="red"/>
            <w:noWrap/>
          </w:tcPr>
          <w:p>
            <w:pPr/>
            <w:r>
              <w:rPr/>
              <w:t xml:space="preserve">Gang und Treppenhaus
</w:t>
            </w:r>
          </w:p>
          <w:p>
            <w:pPr/>
            <w:r>
              <w:rPr/>
              <w:t xml:space="preserve">OG
</w:t>
            </w:r>
          </w:p>
        </w:tc>
        <w:tc>
          <w:tcPr>
            <w:shd w:val="clear" w:fill="red"/>
            <w:noWrap/>
          </w:tcPr>
          <w:p>
            <w:pPr/>
            <w:r>
              <w:rPr/>
              <w:t xml:space="preserve">VM-5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MaP-8</w:t>
            </w:r>
          </w:p>
        </w:tc>
        <w:tc>
          <w:tcPr>
            <w:shd w:val="clear" w:fill="red"/>
            <w:noWrap/>
          </w:tcPr>
          <w:p>
            <w:pPr/>
            <w:r>
              <w:rPr/>
              <w:t xml:space="preserve">Gang und Treppenhaus
</w:t>
            </w:r>
          </w:p>
          <w:p>
            <w:pPr/>
            <w:r>
              <w:rPr/>
              <w:t xml:space="preserve">OG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EG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EG
</w:t>
            </w:r>
          </w:p>
        </w:tc>
        <w:tc>
          <w:tcPr>
            <w:shd w:val="clear" w:fill="red"/>
            <w:noWrap/>
          </w:tcPr>
          <w:p>
            <w:pPr/>
            <w:r>
              <w:rPr/>
              <w:t xml:space="preserve">VM-8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green"/>
            <w:noWrap/>
          </w:tcPr>
          <w:p>
            <w:pPr/>
            <w:r>
              <w:rPr/>
              <w:t xml:space="preserve">MaP-13</w:t>
            </w:r>
          </w:p>
        </w:tc>
        <w:tc>
          <w:tcPr>
            <w:shd w:val="clear" w:fill="green"/>
            <w:noWrap/>
          </w:tcPr>
          <w:p>
            <w:pPr/>
            <w:r>
              <w:rPr/>
              <w:t xml:space="preserve">Gang
</w:t>
            </w:r>
          </w:p>
          <w:p>
            <w:pPr/>
            <w:r>
              <w:rPr/>
              <w:t xml:space="preserve">EG
</w:t>
            </w:r>
          </w:p>
        </w:tc>
        <w:tc>
          <w:tcPr>
            <w:shd w:val="clear" w:fill="green"/>
            <w:noWrap/>
          </w:tcPr>
          <w:p>
            <w:pPr/>
            <w:r>
              <w:rPr/>
              <w:t xml:space="preserve">VM-4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9" o:title=""/>
                </v:shape>
              </w:pict>
              <w:t xml:space="preserve"/>
            </w:r>
          </w:p>
        </w:tc>
        <w:tc>
          <w:tcPr>
            <w:shd w:val="clear" w:fill="green"/>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EG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green"/>
            <w:noWrap/>
          </w:tcPr>
          <w:p>
            <w:pPr/>
            <w:r>
              <w:rPr/>
              <w:t xml:space="preserve">MaP-18</w:t>
            </w:r>
          </w:p>
        </w:tc>
        <w:tc>
          <w:tcPr>
            <w:shd w:val="clear" w:fill="green"/>
            <w:noWrap/>
          </w:tcPr>
          <w:p>
            <w:pPr/>
            <w:r>
              <w:rPr/>
              <w:t xml:space="preserve">Wohnzimmer
</w:t>
            </w:r>
          </w:p>
          <w:p>
            <w:pPr/>
            <w:r>
              <w:rPr/>
              <w:t xml:space="preserve">EG
</w:t>
            </w:r>
          </w:p>
        </w:tc>
        <w:tc>
          <w:tcPr>
            <w:shd w:val="clear" w:fill="green"/>
            <w:noWrap/>
          </w:tcPr>
          <w:p>
            <w:pPr/>
            <w:r>
              <w:rPr/>
              <w:t xml:space="preserve">VM-4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9" o:title=""/>
                </v:shape>
              </w:pict>
              <w:t xml:space="preserve"/>
            </w:r>
          </w:p>
        </w:tc>
        <w:tc>
          <w:tcPr>
            <w:shd w:val="clear" w:fill="green"/>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MaP-19</w:t>
            </w:r>
          </w:p>
        </w:tc>
        <w:tc>
          <w:tcPr>
            <w:shd w:val="clear" w:fill="red"/>
            <w:noWrap/>
          </w:tcPr>
          <w:p>
            <w:pPr/>
            <w:r>
              <w:rPr/>
              <w:t xml:space="preserve">Zimmer
</w:t>
            </w:r>
          </w:p>
          <w:p>
            <w:pPr/>
            <w:r>
              <w:rPr/>
              <w:t xml:space="preserve">EG
</w:t>
            </w:r>
          </w:p>
        </w:tc>
        <w:tc>
          <w:tcPr>
            <w:shd w:val="clear" w:fill="red"/>
            <w:noWrap/>
          </w:tcPr>
          <w:p>
            <w:pPr/>
            <w:r>
              <w:rPr/>
              <w:t xml:space="preserve">VM-9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green"/>
            <w:noWrap/>
          </w:tcPr>
          <w:p>
            <w:pPr/>
            <w:r>
              <w:rPr/>
              <w:t xml:space="preserve">MaP-20</w:t>
            </w:r>
          </w:p>
        </w:tc>
        <w:tc>
          <w:tcPr>
            <w:shd w:val="clear" w:fill="green"/>
            <w:noWrap/>
          </w:tcPr>
          <w:p>
            <w:pPr/>
            <w:r>
              <w:rPr/>
              <w:t xml:space="preserve">Radiatirennischen
</w:t>
            </w:r>
          </w:p>
          <w:p>
            <w:pPr/>
            <w:r>
              <w:rPr/>
              <w:t xml:space="preserve">ganzes Haus
</w:t>
            </w:r>
          </w:p>
        </w:tc>
        <w:tc>
          <w:tcPr>
            <w:shd w:val="clear" w:fill="green"/>
            <w:noWrap/>
          </w:tcPr>
          <w:p>
            <w:pPr/>
            <w:r>
              <w:rPr/>
              <w:t xml:space="preserve">VM-10
</w:t>
            </w:r>
          </w:p>
          <w:p>
            <w:pPr/>
            <w:r>
              <w:rPr/>
              <w:t xml:space="preserve">Korkdämmung
</w:t>
            </w:r>
          </w:p>
          <w:p>
            <w:pPr/>
            <w:r>
              <w:rPr/>
              <w:t xml:space="preserve">zu Aussenwand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3" o:title=""/>
                </v:shape>
              </w:pict>
              <w:t xml:space="preserve"/>
            </w:r>
          </w:p>
        </w:tc>
        <w:tc>
          <w:tcPr>
            <w:shd w:val="clear" w:fill="green"/>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MaP-21</w:t>
            </w:r>
          </w:p>
        </w:tc>
        <w:tc>
          <w:tcPr>
            <w:shd w:val="clear" w:fill="red"/>
            <w:noWrap/>
          </w:tcPr>
          <w:p>
            <w:pPr/>
            <w:r>
              <w:rPr/>
              <w:t xml:space="preserve">Treppenhaus
</w:t>
            </w:r>
          </w:p>
          <w:p>
            <w:pPr/>
            <w:r>
              <w:rPr/>
              <w:t xml:space="preserve">EG und OG
</w:t>
            </w:r>
          </w:p>
        </w:tc>
        <w:tc>
          <w:tcPr>
            <w:shd w:val="clear" w:fill="red"/>
            <w:noWrap/>
          </w:tcPr>
          <w:p>
            <w:pPr/>
            <w:r>
              <w:rPr/>
              <w:t xml:space="preserve">VM-11
</w:t>
            </w:r>
          </w:p>
          <w:p>
            <w:pPr/>
            <w:r>
              <w:rPr/>
              <w:t xml:space="preserve">Fliesenkleber
</w:t>
            </w:r>
          </w:p>
          <w:p>
            <w:pPr/>
            <w:r>
              <w:rPr/>
              <w:t xml:space="preserve">Fensterbank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MaP-22</w:t>
            </w:r>
          </w:p>
        </w:tc>
        <w:tc>
          <w:tcPr>
            <w:shd w:val="clear" w:fill="red"/>
            <w:noWrap/>
          </w:tcPr>
          <w:p>
            <w:pPr/>
            <w:r>
              <w:rPr/>
              <w:t xml:space="preserve">Eingang
</w:t>
            </w:r>
          </w:p>
          <w:p>
            <w:pPr/>
            <w:r>
              <w:rPr/>
              <w:t xml:space="preserve">Eingangsgeschoss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MaP-23</w:t>
            </w:r>
          </w:p>
        </w:tc>
        <w:tc>
          <w:tcPr>
            <w:shd w:val="clear" w:fill="red"/>
            <w:noWrap/>
          </w:tcPr>
          <w:p>
            <w:pPr/>
            <w:r>
              <w:rPr/>
              <w:t xml:space="preserve">Zimmer
</w:t>
            </w:r>
          </w:p>
          <w:p>
            <w:pPr/>
            <w:r>
              <w:rPr/>
              <w:t xml:space="preserve">Eingangsgeschoss
</w:t>
            </w:r>
          </w:p>
        </w:tc>
        <w:tc>
          <w:tcPr>
            <w:shd w:val="clear" w:fill="red"/>
            <w:noWrap/>
          </w:tcPr>
          <w:p>
            <w:pPr/>
            <w:r>
              <w:rPr/>
              <w:t xml:space="preserve">VM-9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MaP-24</w:t>
            </w:r>
          </w:p>
        </w:tc>
        <w:tc>
          <w:tcPr>
            <w:shd w:val="clear" w:fill="red"/>
            <w:noWrap/>
          </w:tcPr>
          <w:p>
            <w:pPr/>
            <w:r>
              <w:rPr/>
              <w:t xml:space="preserve">Zimmer
</w:t>
            </w:r>
          </w:p>
          <w:p>
            <w:pPr/>
            <w:r>
              <w:rPr/>
              <w:t xml:space="preserve">Eingangsgeschoss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MaP-25</w:t>
            </w:r>
          </w:p>
        </w:tc>
        <w:tc>
          <w:tcPr>
            <w:shd w:val="clear" w:fill="red"/>
            <w:noWrap/>
          </w:tcPr>
          <w:p>
            <w:pPr/>
            <w:r>
              <w:rPr/>
              <w:t xml:space="preserve">Bad
</w:t>
            </w:r>
          </w:p>
          <w:p>
            <w:pPr/>
            <w:r>
              <w:rPr/>
              <w:t xml:space="preserve">Eingangsgeschoss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MaP-26</w:t>
            </w:r>
          </w:p>
        </w:tc>
        <w:tc>
          <w:tcPr>
            <w:shd w:val="clear" w:fill="red"/>
            <w:noWrap/>
          </w:tcPr>
          <w:p>
            <w:pPr/>
            <w:r>
              <w:rPr/>
              <w:t xml:space="preserve">Bad
</w:t>
            </w:r>
          </w:p>
          <w:p>
            <w:pPr/>
            <w:r>
              <w:rPr/>
              <w:t xml:space="preserve">Eingangsgeschoss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MaP-27</w:t>
            </w:r>
          </w:p>
        </w:tc>
        <w:tc>
          <w:tcPr>
            <w:shd w:val="clear" w:fill="orange"/>
            <w:noWrap/>
          </w:tcPr>
          <w:p>
            <w:pPr/>
            <w:r>
              <w:rPr/>
              <w:t xml:space="preserve">Waschküche
</w:t>
            </w:r>
          </w:p>
          <w:p>
            <w:pPr/>
            <w:r>
              <w:rPr/>
              <w:t xml:space="preserve">Eingangsgeschoss
</w:t>
            </w:r>
          </w:p>
        </w:tc>
        <w:tc>
          <w:tcPr>
            <w:shd w:val="clear" w:fill="orange"/>
            <w:noWrap/>
          </w:tcPr>
          <w:p>
            <w:pPr/>
            <w:r>
              <w:rPr/>
              <w:t xml:space="preserve">VM-12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r>
        <w:trPr/>
        <w:tc>
          <w:tcPr>
            <w:shd w:val="clear" w:fill="orange"/>
            <w:noWrap/>
          </w:tcPr>
          <w:p>
            <w:pPr/>
            <w:r>
              <w:rPr/>
              <w:t xml:space="preserve">VB-1</w:t>
            </w:r>
          </w:p>
        </w:tc>
        <w:tc>
          <w:tcPr>
            <w:shd w:val="clear" w:fill="orange"/>
            <w:noWrap/>
          </w:tcPr>
          <w:p>
            <w:pPr/>
            <w:r>
              <w:rPr/>
              <w:t xml:space="preserve">Waschküche und Garage
</w:t>
            </w:r>
          </w:p>
          <w:p>
            <w:pPr/>
            <w:r>
              <w:rPr/>
              <w:t xml:space="preserve">Eingangsgeschoss
</w:t>
            </w:r>
          </w:p>
        </w:tc>
        <w:tc>
          <w:tcPr>
            <w:shd w:val="clear" w:fill="orange"/>
            <w:noWrap/>
          </w:tcPr>
          <w:p>
            <w:pPr/>
            <w:r>
              <w:rPr/>
              <w:t xml:space="preserve">VM-13
</w:t>
            </w:r>
          </w:p>
          <w:p>
            <w:pPr/>
            <w:r>
              <w:rPr/>
              <w:t xml:space="preserve">Rohrisolation
</w:t>
            </w:r>
          </w:p>
          <w:p>
            <w:pPr/>
            <w:r>
              <w:rPr/>
              <w:t xml:space="preserve">Wasserleitungen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9" o:title=""/>
                </v:shape>
              </w:pict>
              <w:t xml:space="preserve"/>
            </w:r>
          </w:p>
        </w:tc>
        <w:tc>
          <w:tcPr>
            <w:shd w:val="clear" w:fill="orange"/>
            <w:noWrap/>
          </w:tcPr>
          <w:p>
            <w:pPr/>
            <w:r>
              <w:rPr/>
              <w:t xml:space="preserve"/>
              <w:pict>
                <v:shape type="#_x0000_t75" style="width:100px;height:150px" stroked="f" filled="f">
                  <v:imagedata r:id="rId80" o:title=""/>
                </v:shape>
              </w:pict>
              <w:t xml:space="preserve"/>
            </w:r>
          </w:p>
        </w:tc>
      </w:tr>
      <w:tr>
        <w:trPr/>
        <w:tc>
          <w:tcPr>
            <w:shd w:val="clear" w:fill="orange"/>
            <w:noWrap/>
          </w:tcPr>
          <w:p>
            <w:pPr/>
            <w:r>
              <w:rPr/>
              <w:t xml:space="preserve">VB-2</w:t>
            </w:r>
          </w:p>
        </w:tc>
        <w:tc>
          <w:tcPr>
            <w:shd w:val="clear" w:fill="orange"/>
            <w:noWrap/>
          </w:tcPr>
          <w:p>
            <w:pPr/>
            <w:r>
              <w:rPr/>
              <w:t xml:space="preserve">Eingang
</w:t>
            </w:r>
          </w:p>
          <w:p>
            <w:pPr/>
            <w:r>
              <w:rPr/>
              <w:t xml:space="preserve">Eingangsgeschoss
</w:t>
            </w:r>
          </w:p>
        </w:tc>
        <w:tc>
          <w:tcPr>
            <w:shd w:val="clear" w:fill="orange"/>
            <w:noWrap/>
          </w:tcPr>
          <w:p>
            <w:pPr/>
            <w:r>
              <w:rPr/>
              <w:t xml:space="preserve">VM-14
</w:t>
            </w:r>
          </w:p>
          <w:p>
            <w:pPr/>
            <w:r>
              <w:rPr/>
              <w:t xml:space="preserve">Faserzement
</w:t>
            </w:r>
          </w:p>
          <w:p>
            <w:pPr/>
            <w:r>
              <w:rPr/>
              <w:t xml:space="preserve">Formteil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1" o:title=""/>
                </v:shape>
              </w:pict>
              <w:t xml:space="preserve"/>
            </w:r>
          </w:p>
        </w:tc>
        <w:tc>
          <w:tcPr>
            <w:shd w:val="clear" w:fill="orange"/>
            <w:noWrap/>
          </w:tcPr>
          <w:p>
            <w:pPr/>
            <w:r>
              <w:rPr/>
              <w:t xml:space="preserve"/>
              <w:pict>
                <v:shape type="#_x0000_t75" style="width:100px;height:150px" stroked="f" filled="f">
                  <v:imagedata r:id="rId82" o:title=""/>
                </v:shape>
              </w:pict>
              <w:t xml:space="preserve"/>
            </w:r>
          </w:p>
        </w:tc>
      </w:tr>
      <w:tr>
        <w:trPr/>
        <w:tc>
          <w:tcPr>
            <w:shd w:val="clear" w:fill="orange"/>
            <w:noWrap/>
          </w:tcPr>
          <w:p>
            <w:pPr/>
            <w:r>
              <w:rPr/>
              <w:t xml:space="preserve">VB-3</w:t>
            </w:r>
          </w:p>
        </w:tc>
        <w:tc>
          <w:tcPr>
            <w:shd w:val="clear" w:fill="orange"/>
            <w:noWrap/>
          </w:tcPr>
          <w:p>
            <w:pPr/>
            <w:r>
              <w:rPr/>
              <w:t xml:space="preserve">Dach und Fassade
</w:t>
            </w:r>
          </w:p>
          <w:p>
            <w:pPr/>
            <w:r>
              <w:rPr/>
              <w:t xml:space="preserve">DG
</w:t>
            </w:r>
          </w:p>
        </w:tc>
        <w:tc>
          <w:tcPr>
            <w:shd w:val="clear" w:fill="orange"/>
            <w:noWrap/>
          </w:tcPr>
          <w:p>
            <w:pPr/>
            <w:r>
              <w:rPr/>
              <w:t xml:space="preserve">VM-15
</w:t>
            </w:r>
          </w:p>
          <w:p>
            <w:pPr/>
            <w:r>
              <w:rPr/>
              <w:t xml:space="preserve">Faserzement
</w:t>
            </w:r>
          </w:p>
          <w:p>
            <w:pPr/>
            <w:r>
              <w:rPr/>
              <w:t xml:space="preserve">Schindeln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3" o:title=""/>
                </v:shape>
              </w:pict>
              <w:t xml:space="preserve"/>
            </w:r>
          </w:p>
        </w:tc>
        <w:tc>
          <w:tcPr>
            <w:shd w:val="clear" w:fill="orange"/>
            <w:noWrap/>
          </w:tcPr>
          <w:p>
            <w:pPr/>
            <w:r>
              <w:rPr/>
              <w:t xml:space="preserve"/>
              <w:pict>
                <v:shape type="#_x0000_t75" style="width:100px;height:150px" stroked="f" filled="f">
                  <v:imagedata r:id="rId84" o:title=""/>
                </v:shape>
              </w:pict>
              <w:t xml:space="preserve"/>
            </w:r>
          </w:p>
        </w:tc>
      </w:tr>
      <w:tr>
        <w:trPr/>
        <w:tc>
          <w:tcPr>
            <w:shd w:val="clear" w:fill="orange"/>
            <w:noWrap/>
          </w:tcPr>
          <w:p>
            <w:pPr/>
            <w:r>
              <w:rPr/>
              <w:t xml:space="preserve">VB-4</w:t>
            </w:r>
          </w:p>
        </w:tc>
        <w:tc>
          <w:tcPr>
            <w:shd w:val="clear" w:fill="orange"/>
            <w:noWrap/>
          </w:tcPr>
          <w:p>
            <w:pPr/>
            <w:r>
              <w:rPr/>
              <w:t xml:space="preserve">sämtliche Holzbauteile
</w:t>
            </w:r>
          </w:p>
          <w:p>
            <w:pPr/>
            <w:r>
              <w:rPr/>
              <w:t xml:space="preserve">alle Stockwerke
</w:t>
            </w:r>
          </w:p>
        </w:tc>
        <w:tc>
          <w:tcPr>
            <w:shd w:val="clear" w:fill="orange"/>
            <w:noWrap/>
          </w:tcPr>
          <w:p>
            <w:pPr/>
            <w:r>
              <w:rPr/>
              <w:t xml:space="preserve">VM-16
</w:t>
            </w:r>
          </w:p>
          <w:p>
            <w:pPr/>
            <w:r>
              <w:rPr/>
              <w:t xml:space="preserve">behandeltes Holz
</w:t>
            </w:r>
          </w:p>
          <w:p>
            <w:pPr/>
            <w:r>
              <w:rPr/>
              <w:t xml:space="preserve">Verkleidungs- und Konstruktionsholz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5" o:title=""/>
                </v:shape>
              </w:pict>
              <w:t xml:space="preserve"/>
            </w:r>
          </w:p>
        </w:tc>
        <w:tc>
          <w:tcPr>
            <w:shd w:val="clear" w:fill="orange"/>
            <w:noWrap/>
          </w:tcPr>
          <w:p>
            <w:pPr/>
            <w:r>
              <w:rPr/>
              <w:t xml:space="preserve"/>
              <w:pict>
                <v:shape type="#_x0000_t75" style="width:100px;height:150px" stroked="f" filled="f">
                  <v:imagedata r:id="rId86" o:title=""/>
                </v:shape>
              </w:pict>
              <w:t xml:space="preserve"/>
            </w:r>
          </w:p>
        </w:tc>
      </w:tr>
      <w:tr>
        <w:trPr/>
        <w:tc>
          <w:tcPr>
            <w:shd w:val="clear" w:fill="orange"/>
            <w:noWrap/>
          </w:tcPr>
          <w:p>
            <w:pPr/>
            <w:r>
              <w:rPr/>
              <w:t xml:space="preserve">VB-5</w:t>
            </w:r>
          </w:p>
        </w:tc>
        <w:tc>
          <w:tcPr>
            <w:shd w:val="clear" w:fill="orange"/>
            <w:noWrap/>
          </w:tcPr>
          <w:p>
            <w:pPr/>
            <w:r>
              <w:rPr/>
              <w:t xml:space="preserve">Dach
</w:t>
            </w:r>
          </w:p>
          <w:p>
            <w:pPr/>
            <w:r>
              <w:rPr/>
              <w:t xml:space="preserve">DG
</w:t>
            </w:r>
          </w:p>
        </w:tc>
        <w:tc>
          <w:tcPr>
            <w:shd w:val="clear" w:fill="orange"/>
            <w:noWrap/>
          </w:tcPr>
          <w:p>
            <w:pPr/>
            <w:r>
              <w:rPr/>
              <w:t xml:space="preserve">VM-17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7" o:title=""/>
                </v:shape>
              </w:pict>
              <w:t xml:space="preserve"/>
            </w:r>
          </w:p>
        </w:tc>
        <w:tc>
          <w:tcPr>
            <w:shd w:val="clear" w:fill="orange"/>
            <w:noWrap/>
          </w:tcPr>
          <w:p>
            <w:pPr/>
            <w:r>
              <w:rPr/>
              <w:t xml:space="preserve"/>
              <w:pict>
                <v:shape type="#_x0000_t75" style="width:100px;height:150px" stroked="f" filled="f">
                  <v:imagedata r:id="rId88" o:title=""/>
                </v:shape>
              </w:pict>
              <w:t xml:space="preserve"/>
            </w:r>
          </w:p>
        </w:tc>
      </w:tr>
      <w:tr>
        <w:trPr/>
        <w:tc>
          <w:tcPr>
            <w:shd w:val="clear" w:fill="green"/>
            <w:noWrap/>
          </w:tcPr>
          <w:p>
            <w:pPr/>
            <w:r>
              <w:rPr/>
              <w:t xml:space="preserve">VB-6</w:t>
            </w:r>
          </w:p>
        </w:tc>
        <w:tc>
          <w:tcPr>
            <w:shd w:val="clear" w:fill="green"/>
            <w:noWrap/>
          </w:tcPr>
          <w:p>
            <w:pPr/>
            <w:r>
              <w:rPr/>
              <w:t xml:space="preserve">Garage
</w:t>
            </w:r>
          </w:p>
          <w:p>
            <w:pPr/>
            <w:r>
              <w:rPr/>
              <w:t xml:space="preserve">EG
</w:t>
            </w:r>
          </w:p>
        </w:tc>
        <w:tc>
          <w:tcPr>
            <w:shd w:val="clear" w:fill="green"/>
            <w:noWrap/>
          </w:tcPr>
          <w:p>
            <w:pPr/>
            <w:r>
              <w:rPr/>
              <w:t xml:space="preserve">VM-18
</w:t>
            </w:r>
          </w:p>
          <w:p>
            <w:pPr/>
            <w:r>
              <w:rPr/>
              <w:t xml:space="preserve">Heizung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9" o:title=""/>
                </v:shape>
              </w:pict>
              <w:t xml:space="preserve"/>
            </w:r>
          </w:p>
        </w:tc>
        <w:tc>
          <w:tcPr>
            <w:shd w:val="clear" w:fill="green"/>
            <w:noWrap/>
          </w:tcPr>
          <w:p>
            <w:pPr/>
            <w:r>
              <w:rPr/>
              <w:t xml:space="preserve"/>
              <w:pict>
                <v:shape type="#_x0000_t75" style="width:100px;height:150px" stroked="f" filled="f">
                  <v:imagedata r:id="rId9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