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Gerenstrasse 74, 8105 Regensdorf,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5583</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716</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1060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Lavdrim Arifi</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Lavdrim Arifi</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20 February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Faserzement</w:t>
      </w:r>
      <w:r>
        <w:rPr>
          <w:sz w:val="24"/>
          <w:szCs w:val="24"/>
        </w:rPr>
        <w:t xml:space="preserve"/>
      </w:r>
      <w:br/>
      <w:r>
        <w:rPr>
          <w:sz w:val="24"/>
          <w:szCs w:val="24"/>
        </w:rPr>
        <w:t xml:space="preserve"/>
      </w:r>
      <w:br/>
      <w:r>
        <w:rPr>
          <w:sz w:val="24"/>
          <w:szCs w:val="24"/>
        </w:rPr>
        <w:t xml:space="preserve">Faserzement aus Map 17 kann durch instruierte Handwerker unter Einhaltung der Richtlinien 33031 rückgebaut werden und ist mit dem LVA Code 17 06 98nk in einer Deponie Typ B zu entsorgen. Bei der Sanierung muss darauf geachtet werden, dass alle Arbeiten fachgerecht und sorgfältig durchgeführt werden, um die Umwelt und die Beschäftigten zu schützen.</w:t>
      </w:r>
      <w:br/>
      <w:r>
        <w:rPr>
          <w:sz w:val="24"/>
          <w:szCs w:val="24"/>
        </w:rPr>
        <w:t xml:space="preserve"/>
      </w:r>
      <w:br/>
      <w:r>
        <w:rPr>
          <w:sz w:val="24"/>
          <w:szCs w:val="24"/>
          <w:b w:val="1"/>
          <w:bCs w:val="1"/>
        </w:rPr>
        <w:t xml:space="preserve"/>
      </w:r>
      <w:r>
        <w:rPr>
          <w:sz w:val="24"/>
          <w:szCs w:val="24"/>
          <w:b w:val="1"/>
          <w:bCs w:val="1"/>
        </w:rPr>
        <w:t xml:space="preserve">Gipskarton</w:t>
      </w:r>
      <w:r>
        <w:rPr>
          <w:sz w:val="24"/>
          <w:szCs w:val="24"/>
        </w:rPr>
        <w:t xml:space="preserve"/>
      </w:r>
      <w:br/>
      <w:r>
        <w:rPr>
          <w:sz w:val="24"/>
          <w:szCs w:val="24"/>
        </w:rPr>
        <w:t xml:space="preserve"/>
      </w:r>
      <w:br/>
      <w:r>
        <w:rPr>
          <w:sz w:val="24"/>
          <w:szCs w:val="24"/>
        </w:rPr>
        <w:t xml:space="preserve">Gipskarton aus Map 18 sollte von einem Schadstoffsanierer gemäss den Richtlinien 33001 saniert werden. Der entsprechende LVA Code ist 17 08 02, und die Entsorgung erfolgt auf einer Deponie Typ D. Die Arbeiten sind von qualifizierten Fachleuten durchzuführen, um sicherzustellen, dass alle Sicherheitsstandards eingehalten werden.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Dusche
</w:t>
            </w:r>
          </w:p>
          <w:p>
            <w:pPr/>
            <w:r>
              <w:rPr/>
              <w:t xml:space="preserve">8.OG
</w:t>
            </w:r>
          </w:p>
        </w:tc>
        <w:tc>
          <w:tcPr>
            <w:shd w:val="clear" w:fill="red"/>
            <w:noWrap/>
          </w:tcPr>
          <w:p>
            <w:pPr/>
            <w:r>
              <w:rPr/>
              <w:t xml:space="preserve">VM-1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MaP-2</w:t>
            </w:r>
          </w:p>
        </w:tc>
        <w:tc>
          <w:tcPr>
            <w:shd w:val="clear" w:fill="red"/>
            <w:noWrap/>
          </w:tcPr>
          <w:p>
            <w:pPr/>
            <w:r>
              <w:rPr/>
              <w:t xml:space="preserve">Dusche
</w:t>
            </w:r>
          </w:p>
          <w:p>
            <w:pPr/>
            <w:r>
              <w:rPr/>
              <w:t xml:space="preserve">8.OG
</w:t>
            </w:r>
          </w:p>
        </w:tc>
        <w:tc>
          <w:tcPr>
            <w:shd w:val="clear" w:fill="red"/>
            <w:noWrap/>
          </w:tcPr>
          <w:p>
            <w:pPr/>
            <w:r>
              <w:rPr/>
              <w:t xml:space="preserve">VM-2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MaP-3</w:t>
            </w:r>
          </w:p>
        </w:tc>
        <w:tc>
          <w:tcPr>
            <w:shd w:val="clear" w:fill="red"/>
            <w:noWrap/>
          </w:tcPr>
          <w:p>
            <w:pPr/>
            <w:r>
              <w:rPr/>
              <w:t xml:space="preserve">Bad
</w:t>
            </w:r>
          </w:p>
          <w:p>
            <w:pPr/>
            <w:r>
              <w:rPr/>
              <w:t xml:space="preserve">8.OG
</w:t>
            </w:r>
          </w:p>
        </w:tc>
        <w:tc>
          <w:tcPr>
            <w:shd w:val="clear" w:fill="red"/>
            <w:noWrap/>
          </w:tcPr>
          <w:p>
            <w:pPr/>
            <w:r>
              <w:rPr/>
              <w:t xml:space="preserve">VM-1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MaP-4</w:t>
            </w:r>
          </w:p>
        </w:tc>
        <w:tc>
          <w:tcPr>
            <w:shd w:val="clear" w:fill="red"/>
            <w:noWrap/>
          </w:tcPr>
          <w:p>
            <w:pPr/>
            <w:r>
              <w:rPr/>
              <w:t xml:space="preserve">Bad
</w:t>
            </w:r>
          </w:p>
          <w:p>
            <w:pPr/>
            <w:r>
              <w:rPr/>
              <w:t xml:space="preserve">8.OG
</w:t>
            </w:r>
          </w:p>
        </w:tc>
        <w:tc>
          <w:tcPr>
            <w:shd w:val="clear" w:fill="red"/>
            <w:noWrap/>
          </w:tcPr>
          <w:p>
            <w:pPr/>
            <w:r>
              <w:rPr/>
              <w:t xml:space="preserve">VM-3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MaP-5</w:t>
            </w:r>
          </w:p>
        </w:tc>
        <w:tc>
          <w:tcPr>
            <w:shd w:val="clear" w:fill="red"/>
            <w:noWrap/>
          </w:tcPr>
          <w:p>
            <w:pPr/>
            <w:r>
              <w:rPr/>
              <w:t xml:space="preserve">Küche
</w:t>
            </w:r>
          </w:p>
          <w:p>
            <w:pPr/>
            <w:r>
              <w:rPr/>
              <w:t xml:space="preserve">8.OG
</w:t>
            </w:r>
          </w:p>
        </w:tc>
        <w:tc>
          <w:tcPr>
            <w:shd w:val="clear" w:fill="red"/>
            <w:noWrap/>
          </w:tcPr>
          <w:p>
            <w:pPr/>
            <w:r>
              <w:rPr/>
              <w:t xml:space="preserve">VM-1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MaP-6</w:t>
            </w:r>
          </w:p>
        </w:tc>
        <w:tc>
          <w:tcPr>
            <w:shd w:val="clear" w:fill="red"/>
            <w:noWrap/>
          </w:tcPr>
          <w:p>
            <w:pPr/>
            <w:r>
              <w:rPr/>
              <w:t xml:space="preserve">Küche
</w:t>
            </w:r>
          </w:p>
          <w:p>
            <w:pPr/>
            <w:r>
              <w:rPr/>
              <w:t xml:space="preserve">8.OG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