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Feuerwehrgebäude Männedorf</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7731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2008</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713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Attila Vural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Attila Vural</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98NK in einer Deponie Typ B zu entsorgen.  </w:t>
      </w:r>
      <w:br/>
      <w:r>
        <w:rPr>
          <w:sz w:val="24"/>
          <w:szCs w:val="24"/>
        </w:rPr>
        <w:t xml:space="preserve">  </w:t>
      </w:r>
      <w:br/>
      <w:r>
        <w:rPr>
          <w:sz w:val="24"/>
          <w:szCs w:val="24"/>
          <w:b w:val="1"/>
          <w:bCs w:val="1"/>
        </w:rPr>
        <w:t xml:space="preserve"/>
      </w:r>
      <w:r>
        <w:rPr>
          <w:sz w:val="24"/>
          <w:szCs w:val="24"/>
          <w:b w:val="1"/>
          <w:bCs w:val="1"/>
        </w:rPr>
        <w:t xml:space="preserve">Holz</w:t>
      </w:r>
      <w:r>
        <w:rPr>
          <w:sz w:val="24"/>
          <w:szCs w:val="24"/>
        </w:rPr>
        <w:t xml:space="preserve"/>
      </w:r>
      <w:br/>
      <w:r>
        <w:rPr>
          <w:sz w:val="24"/>
          <w:szCs w:val="24"/>
        </w:rPr>
        <w:t xml:space="preserve"/>
      </w:r>
      <w:br/>
      <w:r>
        <w:rPr>
          <w:sz w:val="24"/>
          <w:szCs w:val="24"/>
        </w:rPr>
        <w:t xml:space="preserve">Holz aus Map 21 muss durch instruierte Handwerker saniert werden, die dazu die Richtlinien 22032 beachten, und ist mit dem LVA Code 19 01 07NK auf einer Deponie Typ D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Schlauchwaschanlage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Schlauchwaschanlage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Garderobe
</w:t>
            </w:r>
          </w:p>
          <w:p>
            <w:pPr/>
            <w:r>
              <w:rPr/>
              <w:t xml:space="preserve">EG
</w:t>
            </w:r>
          </w:p>
        </w:tc>
        <w:tc>
          <w:tcPr>
            <w:shd w:val="clear" w:fill="red"/>
            <w:noWrap/>
          </w:tcPr>
          <w:p>
            <w:pPr/>
            <w:r>
              <w:rPr/>
              <w:t xml:space="preserve">VM-1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Garderobe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Mehrzweckhalle
</w:t>
            </w:r>
          </w:p>
          <w:p>
            <w:pPr/>
            <w:r>
              <w:rPr/>
              <w:t xml:space="preserve">EG
</w:t>
            </w:r>
          </w:p>
        </w:tc>
        <w:tc>
          <w:tcPr>
            <w:shd w:val="clear" w:fill="red"/>
            <w:noWrap/>
          </w:tcPr>
          <w:p>
            <w:pPr/>
            <w:r>
              <w:rPr/>
              <w:t xml:space="preserve">VM-3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Mehrzweckhalle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Mehrzweckhalle
</w:t>
            </w:r>
          </w:p>
          <w:p>
            <w:pPr/>
            <w:r>
              <w:rPr/>
              <w:t xml:space="preserve">EG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Pausenraum
</w:t>
            </w:r>
          </w:p>
          <w:p>
            <w:pPr/>
            <w:r>
              <w:rPr/>
              <w:t xml:space="preserve">EG
</w:t>
            </w:r>
          </w:p>
        </w:tc>
        <w:tc>
          <w:tcPr>
            <w:shd w:val="clear" w:fill="red"/>
            <w:noWrap/>
          </w:tcPr>
          <w:p>
            <w:pPr/>
            <w:r>
              <w:rPr/>
              <w:t xml:space="preserve">VM-5
</w:t>
            </w:r>
          </w:p>
          <w:p>
            <w:pPr/>
            <w:r>
              <w:rPr/>
              <w:t xml:space="preserve">LAP
</w:t>
            </w:r>
          </w:p>
          <w:p>
            <w:pPr/>
            <w:r>
              <w:rPr/>
              <w:t xml:space="preserve">Deckenpanelen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