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Sihlwaldstrasse 19, Langnau am Albis,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4446</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711</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1060</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Studio Strassburg GmbH</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Studio Strassburg GmbH</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02 February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Faserzement</w:t>
      </w:r>
      <w:r>
        <w:rPr>
          <w:sz w:val="24"/>
          <w:szCs w:val="24"/>
        </w:rPr>
        <w:t xml:space="preserve"/>
      </w:r>
      <w:br/>
      <w:r>
        <w:rPr>
          <w:sz w:val="24"/>
          <w:szCs w:val="24"/>
        </w:rPr>
        <w:t xml:space="preserve"/>
      </w:r>
      <w:br/>
      <w:r>
        <w:rPr>
          <w:sz w:val="24"/>
          <w:szCs w:val="24"/>
        </w:rPr>
        <w:t xml:space="preserve">Faserzement (Probe-ID: Map 17) kann durch instruierte Handwerker unter Einhaltung der Richtlinien 33031 rückgebaut werden. Es ist mit dem LVA-Code 17 06 98nk in einer Deponie Typ B zu entsorgen.</w:t>
      </w:r>
      <w:br/>
      <w:r>
        <w:rPr>
          <w:sz w:val="24"/>
          <w:szCs w:val="24"/>
        </w:rPr>
        <w:t xml:space="preserve"/>
      </w:r>
      <w:br/>
      <w:r>
        <w:rPr>
          <w:sz w:val="24"/>
          <w:szCs w:val="24"/>
          <w:b w:val="1"/>
          <w:bCs w:val="1"/>
        </w:rPr>
        <w:t xml:space="preserve"/>
      </w:r>
      <w:r>
        <w:rPr>
          <w:sz w:val="24"/>
          <w:szCs w:val="24"/>
          <w:b w:val="1"/>
          <w:bCs w:val="1"/>
        </w:rPr>
        <w:t xml:space="preserve">Dämmung künstliche Mineralfaser</w:t>
      </w:r>
      <w:r>
        <w:rPr>
          <w:sz w:val="24"/>
          <w:szCs w:val="24"/>
        </w:rPr>
        <w:t xml:space="preserve"/>
      </w:r>
      <w:br/>
      <w:r>
        <w:rPr>
          <w:sz w:val="24"/>
          <w:szCs w:val="24"/>
        </w:rPr>
        <w:t xml:space="preserve"/>
      </w:r>
      <w:br/>
      <w:r>
        <w:rPr>
          <w:sz w:val="24"/>
          <w:szCs w:val="24"/>
        </w:rPr>
        <w:t xml:space="preserve">Dämmung aus künstlicher Mineralfaser (Probe-ID: SF 22) darf nur durch speziell geschulte Schadstoffsanierer entfernt werden und unterliegt den Richtlinien 69002. Das Material wird als mineralischer Dämmstoff mit dem LVA-Code 17 06 03r in einer Deponie Typ D entsorgt.</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Bad
</w:t>
            </w:r>
          </w:p>
          <w:p>
            <w:pPr/>
            <w:r>
              <w:rPr/>
              <w:t xml:space="preserve">OG
</w:t>
            </w:r>
          </w:p>
        </w:tc>
        <w:tc>
          <w:tcPr>
            <w:shd w:val="clear" w:fill="red"/>
            <w:noWrap/>
          </w:tcPr>
          <w:p>
            <w:pPr/>
            <w:r>
              <w:rPr/>
              <w:t xml:space="preserve">VM-1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red"/>
            <w:noWrap/>
          </w:tcPr>
          <w:p>
            <w:pPr/>
            <w:r>
              <w:rPr/>
              <w:t xml:space="preserve">MaP-2</w:t>
            </w:r>
          </w:p>
        </w:tc>
        <w:tc>
          <w:tcPr>
            <w:shd w:val="clear" w:fill="red"/>
            <w:noWrap/>
          </w:tcPr>
          <w:p>
            <w:pPr/>
            <w:r>
              <w:rPr/>
              <w:t xml:space="preserve">Bad
</w:t>
            </w:r>
          </w:p>
          <w:p>
            <w:pPr/>
            <w:r>
              <w:rPr/>
              <w:t xml:space="preserve">OG
</w:t>
            </w:r>
          </w:p>
        </w:tc>
        <w:tc>
          <w:tcPr>
            <w:shd w:val="clear" w:fill="red"/>
            <w:noWrap/>
          </w:tcPr>
          <w:p>
            <w:pPr/>
            <w:r>
              <w:rPr/>
              <w:t xml:space="preserve">VM-2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MaP-3</w:t>
            </w:r>
          </w:p>
        </w:tc>
        <w:tc>
          <w:tcPr>
            <w:shd w:val="clear" w:fill="red"/>
            <w:noWrap/>
          </w:tcPr>
          <w:p>
            <w:pPr/>
            <w:r>
              <w:rPr/>
              <w:t xml:space="preserve">Bad
</w:t>
            </w:r>
          </w:p>
          <w:p>
            <w:pPr/>
            <w:r>
              <w:rPr/>
              <w:t xml:space="preserve">OG
</w:t>
            </w:r>
          </w:p>
        </w:tc>
        <w:tc>
          <w:tcPr>
            <w:shd w:val="clear" w:fill="red"/>
            <w:noWrap/>
          </w:tcPr>
          <w:p>
            <w:pPr/>
            <w:r>
              <w:rPr/>
              <w:t xml:space="preserve">VM-3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MaP-4</w:t>
            </w:r>
          </w:p>
        </w:tc>
        <w:tc>
          <w:tcPr>
            <w:shd w:val="clear" w:fill="red"/>
            <w:noWrap/>
          </w:tcPr>
          <w:p>
            <w:pPr/>
            <w:r>
              <w:rPr/>
              <w:t xml:space="preserve">Bad
</w:t>
            </w:r>
          </w:p>
          <w:p>
            <w:pPr/>
            <w:r>
              <w:rPr/>
              <w:t xml:space="preserve">OG
</w:t>
            </w:r>
          </w:p>
        </w:tc>
        <w:tc>
          <w:tcPr>
            <w:shd w:val="clear" w:fill="red"/>
            <w:noWrap/>
          </w:tcPr>
          <w:p>
            <w:pPr/>
            <w:r>
              <w:rPr/>
              <w:t xml:space="preserve">VM-4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MaP-5</w:t>
            </w:r>
          </w:p>
        </w:tc>
        <w:tc>
          <w:tcPr>
            <w:shd w:val="clear" w:fill="red"/>
            <w:noWrap/>
          </w:tcPr>
          <w:p>
            <w:pPr/>
            <w:r>
              <w:rPr/>
              <w:t xml:space="preserve">Bad
</w:t>
            </w:r>
          </w:p>
          <w:p>
            <w:pPr/>
            <w:r>
              <w:rPr/>
              <w:t xml:space="preserve">OG
</w:t>
            </w:r>
          </w:p>
        </w:tc>
        <w:tc>
          <w:tcPr>
            <w:shd w:val="clear" w:fill="red"/>
            <w:noWrap/>
          </w:tcPr>
          <w:p>
            <w:pPr/>
            <w:r>
              <w:rPr/>
              <w:t xml:space="preserve">VM-5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r>
        <w:trPr/>
        <w:tc>
          <w:tcPr>
            <w:shd w:val="clear" w:fill="red"/>
            <w:noWrap/>
          </w:tcPr>
          <w:p>
            <w:pPr/>
            <w:r>
              <w:rPr/>
              <w:t xml:space="preserve">MaP-6</w:t>
            </w:r>
          </w:p>
        </w:tc>
        <w:tc>
          <w:tcPr>
            <w:shd w:val="clear" w:fill="red"/>
            <w:noWrap/>
          </w:tcPr>
          <w:p>
            <w:pPr/>
            <w:r>
              <w:rPr/>
              <w:t xml:space="preserve">Küche
</w:t>
            </w:r>
          </w:p>
          <w:p>
            <w:pPr/>
            <w:r>
              <w:rPr/>
              <w:t xml:space="preserve">EG
</w:t>
            </w:r>
          </w:p>
        </w:tc>
        <w:tc>
          <w:tcPr>
            <w:shd w:val="clear" w:fill="red"/>
            <w:noWrap/>
          </w:tcPr>
          <w:p>
            <w:pPr/>
            <w:r>
              <w:rPr/>
              <w:t xml:space="preserve">VM-1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1" o:title=""/>
                </v:shape>
              </w:pict>
              <w:t xml:space="preserve"/>
            </w:r>
          </w:p>
        </w:tc>
        <w:tc>
          <w:tcPr>
            <w:shd w:val="clear" w:fill="red"/>
            <w:noWrap/>
          </w:tcPr>
          <w:p>
            <w:pPr/>
            <w:r>
              <w:rPr/>
              <w:t xml:space="preserve"/>
              <w:pict>
                <v:shape type="#_x0000_t75" style="width:100px;height:150px" stroked="f" filled="f">
                  <v:imagedata r:id="rId32" o:title=""/>
                </v:shape>
              </w:pict>
              <w:t xml:space="preserve"/>
            </w:r>
          </w:p>
        </w:tc>
      </w:tr>
      <w:tr>
        <w:trPr/>
        <w:tc>
          <w:tcPr>
            <w:shd w:val="clear" w:fill="red"/>
            <w:noWrap/>
          </w:tcPr>
          <w:p>
            <w:pPr/>
            <w:r>
              <w:rPr/>
              <w:t xml:space="preserve">MaP-7</w:t>
            </w:r>
          </w:p>
        </w:tc>
        <w:tc>
          <w:tcPr>
            <w:shd w:val="clear" w:fill="red"/>
            <w:noWrap/>
          </w:tcPr>
          <w:p>
            <w:pPr/>
            <w:r>
              <w:rPr/>
              <w:t xml:space="preserve">Küche
</w:t>
            </w:r>
          </w:p>
          <w:p>
            <w:pPr/>
            <w:r>
              <w:rPr/>
              <w:t xml:space="preserve">EG
</w:t>
            </w:r>
          </w:p>
        </w:tc>
        <w:tc>
          <w:tcPr>
            <w:shd w:val="clear" w:fill="red"/>
            <w:noWrap/>
          </w:tcPr>
          <w:p>
            <w:pPr/>
            <w:r>
              <w:rPr/>
              <w:t xml:space="preserve">VM-6
</w:t>
            </w:r>
          </w:p>
          <w:p>
            <w:pPr/>
            <w:r>
              <w:rPr/>
              <w:t xml:space="preserve">Fliesenkleber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3" o:title=""/>
                </v:shape>
              </w:pict>
              <w:t xml:space="preserve"/>
            </w:r>
          </w:p>
        </w:tc>
        <w:tc>
          <w:tcPr>
            <w:shd w:val="clear" w:fill="red"/>
            <w:noWrap/>
          </w:tcPr>
          <w:p>
            <w:pPr/>
            <w:r>
              <w:rPr/>
              <w:t xml:space="preserve"/>
              <w:pict>
                <v:shape type="#_x0000_t75" style="width:100px;height:150px" stroked="f" filled="f">
                  <v:imagedata r:id="rId34" o:title=""/>
                </v:shape>
              </w:pict>
              <w:t xml:space="preserve"/>
            </w:r>
          </w:p>
        </w:tc>
      </w:tr>
      <w:tr>
        <w:trPr/>
        <w:tc>
          <w:tcPr>
            <w:shd w:val="clear" w:fill="red"/>
            <w:noWrap/>
          </w:tcPr>
          <w:p>
            <w:pPr/>
            <w:r>
              <w:rPr/>
              <w:t xml:space="preserve">MaP-8</w:t>
            </w:r>
          </w:p>
        </w:tc>
        <w:tc>
          <w:tcPr>
            <w:shd w:val="clear" w:fill="red"/>
            <w:noWrap/>
          </w:tcPr>
          <w:p>
            <w:pPr/>
            <w:r>
              <w:rPr/>
              <w:t xml:space="preserve">Küche
</w:t>
            </w:r>
          </w:p>
          <w:p>
            <w:pPr/>
            <w:r>
              <w:rPr/>
              <w:t xml:space="preserve">EG
</w:t>
            </w:r>
          </w:p>
        </w:tc>
        <w:tc>
          <w:tcPr>
            <w:shd w:val="clear" w:fill="red"/>
            <w:noWrap/>
          </w:tcPr>
          <w:p>
            <w:pPr/>
            <w:r>
              <w:rPr/>
              <w:t xml:space="preserve">VM-7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5" o:title=""/>
                </v:shape>
              </w:pict>
              <w:t xml:space="preserve"/>
            </w:r>
          </w:p>
        </w:tc>
        <w:tc>
          <w:tcPr>
            <w:shd w:val="clear" w:fill="red"/>
            <w:noWrap/>
          </w:tcPr>
          <w:p>
            <w:pPr/>
            <w:r>
              <w:rPr/>
              <w:t xml:space="preserve"/>
              <w:pict>
                <v:shape type="#_x0000_t75" style="width:100px;height:150px" stroked="f" filled="f">
                  <v:imagedata r:id="rId36" o:title=""/>
                </v:shape>
              </w:pict>
              <w:t xml:space="preserve"/>
            </w:r>
          </w:p>
        </w:tc>
      </w:tr>
      <w:tr>
        <w:trPr/>
        <w:tc>
          <w:tcPr>
            <w:shd w:val="clear" w:fill="red"/>
            <w:noWrap/>
          </w:tcPr>
          <w:p>
            <w:pPr/>
            <w:r>
              <w:rPr/>
              <w:t xml:space="preserve">MaP-9</w:t>
            </w:r>
          </w:p>
        </w:tc>
        <w:tc>
          <w:tcPr>
            <w:shd w:val="clear" w:fill="red"/>
            <w:noWrap/>
          </w:tcPr>
          <w:p>
            <w:pPr/>
            <w:r>
              <w:rPr/>
              <w:t xml:space="preserve">Küche
</w:t>
            </w:r>
          </w:p>
          <w:p>
            <w:pPr/>
            <w:r>
              <w:rPr/>
              <w:t xml:space="preserve">EG
</w:t>
            </w:r>
          </w:p>
        </w:tc>
        <w:tc>
          <w:tcPr>
            <w:shd w:val="clear" w:fill="red"/>
            <w:noWrap/>
          </w:tcPr>
          <w:p>
            <w:pPr/>
            <w:r>
              <w:rPr/>
              <w:t xml:space="preserve">VM-8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7" o:title=""/>
                </v:shape>
              </w:pict>
              <w:t xml:space="preserve"/>
            </w:r>
          </w:p>
        </w:tc>
        <w:tc>
          <w:tcPr>
            <w:shd w:val="clear" w:fill="red"/>
            <w:noWrap/>
          </w:tcPr>
          <w:p>
            <w:pPr/>
            <w:r>
              <w:rPr/>
              <w:t xml:space="preserve"/>
              <w:pict>
                <v:shape type="#_x0000_t75" style="width:100px;height:150px" stroked="f" filled="f">
                  <v:imagedata r:id="rId38" o:title=""/>
                </v:shape>
              </w:pict>
              <w:t xml:space="preserve"/>
            </w:r>
          </w:p>
        </w:tc>
      </w:tr>
      <w:tr>
        <w:trPr/>
        <w:tc>
          <w:tcPr>
            <w:shd w:val="clear" w:fill="red"/>
            <w:noWrap/>
          </w:tcPr>
          <w:p>
            <w:pPr/>
            <w:r>
              <w:rPr/>
              <w:t xml:space="preserve">MaP-10</w:t>
            </w:r>
          </w:p>
        </w:tc>
        <w:tc>
          <w:tcPr>
            <w:shd w:val="clear" w:fill="red"/>
            <w:noWrap/>
          </w:tcPr>
          <w:p>
            <w:pPr/>
            <w:r>
              <w:rPr/>
              <w:t xml:space="preserve">Bad
</w:t>
            </w:r>
          </w:p>
          <w:p>
            <w:pPr/>
            <w:r>
              <w:rPr/>
              <w:t xml:space="preserve">EG
</w:t>
            </w:r>
          </w:p>
        </w:tc>
        <w:tc>
          <w:tcPr>
            <w:shd w:val="clear" w:fill="red"/>
            <w:noWrap/>
          </w:tcPr>
          <w:p>
            <w:pPr/>
            <w:r>
              <w:rPr/>
              <w:t xml:space="preserve">VM-2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9" o:title=""/>
                </v:shape>
              </w:pict>
              <w:t xml:space="preserve"/>
            </w:r>
          </w:p>
        </w:tc>
        <w:tc>
          <w:tcPr>
            <w:shd w:val="clear" w:fill="red"/>
            <w:noWrap/>
          </w:tcPr>
          <w:p>
            <w:pPr/>
            <w:r>
              <w:rPr/>
              <w:t xml:space="preserve"/>
              <w:pict>
                <v:shape type="#_x0000_t75" style="width:100px;height:150px" stroked="f" filled="f">
                  <v:imagedata r:id="rId40" o:title=""/>
                </v:shape>
              </w:pict>
              <w:t xml:space="preserve"/>
            </w:r>
          </w:p>
        </w:tc>
      </w:tr>
      <w:tr>
        <w:trPr/>
        <w:tc>
          <w:tcPr>
            <w:shd w:val="clear" w:fill="red"/>
            <w:noWrap/>
          </w:tcPr>
          <w:p>
            <w:pPr/>
            <w:r>
              <w:rPr/>
              <w:t xml:space="preserve">MaP-11</w:t>
            </w:r>
          </w:p>
        </w:tc>
        <w:tc>
          <w:tcPr>
            <w:shd w:val="clear" w:fill="red"/>
            <w:noWrap/>
          </w:tcPr>
          <w:p>
            <w:pPr/>
            <w:r>
              <w:rPr/>
              <w:t xml:space="preserve">Bad
</w:t>
            </w:r>
          </w:p>
          <w:p>
            <w:pPr/>
            <w:r>
              <w:rPr/>
              <w:t xml:space="preserve">EG
</w:t>
            </w:r>
          </w:p>
        </w:tc>
        <w:tc>
          <w:tcPr>
            <w:shd w:val="clear" w:fill="red"/>
            <w:noWrap/>
          </w:tcPr>
          <w:p>
            <w:pPr/>
            <w:r>
              <w:rPr/>
              <w:t xml:space="preserve">VM-1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1" o:title=""/>
                </v:shape>
              </w:pict>
              <w:t xml:space="preserve"/>
            </w:r>
          </w:p>
        </w:tc>
        <w:tc>
          <w:tcPr>
            <w:shd w:val="clear" w:fill="red"/>
            <w:noWrap/>
          </w:tcPr>
          <w:p>
            <w:pPr/>
            <w:r>
              <w:rPr/>
              <w:t xml:space="preserve"/>
              <w:pict>
                <v:shape type="#_x0000_t75" style="width:100px;height:150px" stroked="f" filled="f">
                  <v:imagedata r:id="rId42"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