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Obersumpfstrasse 23, 5745 Safenwil, AG,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1437</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699</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Damie Kiefer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Damie Kiefer</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02 February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noWrap/>
          </w:tcPr>
          <w:p>
            <w:pPr/>
            <w:r>
              <w:rPr/>
              <w:t xml:space="preserve">VB-1</w:t>
            </w:r>
          </w:p>
        </w:tc>
        <w:tc>
          <w:tcPr>
            <w:noWrap/>
          </w:tcPr>
          <w:p>
            <w:pPr/>
            <w:r>
              <w:rPr/>
              <w:t xml:space="preserve">Gang
</w:t>
            </w:r>
          </w:p>
          <w:p>
            <w:pPr/>
            <w:r>
              <w:rPr/>
              <w:t xml:space="preserve">UG
</w:t>
            </w:r>
          </w:p>
        </w:tc>
        <w:tc>
          <w:tcPr>
            <w:noWrap/>
          </w:tcPr>
          <w:p>
            <w:pPr/>
            <w:r>
              <w:rPr/>
              <w:t xml:space="preserve">Elektrokasten</w:t>
            </w:r>
          </w:p>
        </w:tc>
        <w:tc>
          <w:tcPr>
            <w:noWrap/>
          </w:tcPr>
          <w:p>
            <w:pPr/>
            <w:r>
              <w:rPr/>
              <w:t xml:space="preserve">LAP / 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noWrap/>
          </w:tcPr>
          <w:p>
            <w:pPr/>
            <w:r>
              <w:rPr/>
              <w:t xml:space="preserve">VB-1</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VB-1 LAP / Faserzement</w:t>
      </w:r>
      <w:r>
        <w:rPr>
          <w:sz w:val="24"/>
          <w:szCs w:val="24"/>
        </w:rPr>
        <w:t xml:space="preserve">: </w:t>
      </w:r>
      <w:br/>
      <w:r>
        <w:rPr>
          <w:sz w:val="24"/>
          <w:szCs w:val="24"/>
        </w:rPr>
        <w:t xml:space="preserve"/>
      </w:r>
      <w:br/>
      <w:r>
        <w:rPr>
          <w:sz w:val="24"/>
          <w:szCs w:val="24"/>
        </w:rPr>
        <w:t xml:space="preserve">Faserzement im Elektrokasten des Ganges im Untergeschoss weist Asbest auf und wurde durch eine Beprobung bestätigt. Faserzement aus Probe VB-1 kann durch instruierte Handwerker unter Einhaltung der Richtlinien 33031 rückgebaut werden und ist mit dem LVA-Code 17 06 98NK in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Zimmer
</w:t>
            </w:r>
          </w:p>
          <w:p>
            <w:pPr/>
            <w:r>
              <w:rPr/>
              <w:t xml:space="preserve">OG
</w:t>
            </w:r>
          </w:p>
        </w:tc>
        <w:tc>
          <w:tcPr>
            <w:shd w:val="clear" w:fill="red"/>
            <w:noWrap/>
          </w:tcPr>
          <w:p>
            <w:pPr/>
            <w:r>
              <w:rPr/>
              <w:t xml:space="preserve">VM-1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Zimmer
</w:t>
            </w:r>
          </w:p>
          <w:p>
            <w:pPr/>
            <w:r>
              <w:rPr/>
              <w:t xml:space="preserve">OG
</w:t>
            </w:r>
          </w:p>
        </w:tc>
        <w:tc>
          <w:tcPr>
            <w:shd w:val="clear" w:fill="red"/>
            <w:noWrap/>
          </w:tcPr>
          <w:p>
            <w:pPr/>
            <w:r>
              <w:rPr/>
              <w:t xml:space="preserve">VM-1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Zimmer
</w:t>
            </w:r>
          </w:p>
          <w:p>
            <w:pPr/>
            <w:r>
              <w:rPr/>
              <w:t xml:space="preserve">OG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green"/>
            <w:noWrap/>
          </w:tcPr>
          <w:p>
            <w:pPr/>
            <w:r>
              <w:rPr/>
              <w:t xml:space="preserve">MaP-4</w:t>
            </w:r>
          </w:p>
        </w:tc>
        <w:tc>
          <w:tcPr>
            <w:shd w:val="clear" w:fill="green"/>
            <w:noWrap/>
          </w:tcPr>
          <w:p>
            <w:pPr/>
            <w:r>
              <w:rPr/>
              <w:t xml:space="preserve">Radiatirennischen
</w:t>
            </w:r>
          </w:p>
          <w:p>
            <w:pPr/>
            <w:r>
              <w:rPr/>
              <w:t xml:space="preserve">gesamtes Haus
</w:t>
            </w:r>
          </w:p>
        </w:tc>
        <w:tc>
          <w:tcPr>
            <w:shd w:val="clear" w:fill="green"/>
            <w:noWrap/>
          </w:tcPr>
          <w:p>
            <w:pPr/>
            <w:r>
              <w:rPr/>
              <w:t xml:space="preserve">VM-3
</w:t>
            </w:r>
          </w:p>
          <w:p>
            <w:pPr/>
            <w:r>
              <w:rPr/>
              <w:t xml:space="preserve">Korkdämmung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7" o:title=""/>
                </v:shape>
              </w:pict>
              <w:t xml:space="preserve"/>
            </w:r>
          </w:p>
        </w:tc>
        <w:tc>
          <w:tcPr>
            <w:shd w:val="clear" w:fill="green"/>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Essbereich/Küche
</w:t>
            </w:r>
          </w:p>
          <w:p>
            <w:pPr/>
            <w:r>
              <w:rPr/>
              <w:t xml:space="preserve">OG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Gartenhaus
</w:t>
            </w:r>
          </w:p>
          <w:p>
            <w:pPr/>
            <w:r>
              <w:rPr/>
              <w:t xml:space="preserve">EG
</w:t>
            </w:r>
          </w:p>
        </w:tc>
        <w:tc>
          <w:tcPr>
            <w:shd w:val="clear" w:fill="red"/>
            <w:noWrap/>
          </w:tcPr>
          <w:p>
            <w:pPr/>
            <w:r>
              <w:rPr/>
              <w:t xml:space="preserve">VM-1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Fassade
</w:t>
            </w:r>
          </w:p>
          <w:p>
            <w:pPr/>
            <w:r>
              <w:rPr/>
              <w:t xml:space="preserve">EG-DG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Fassade
</w:t>
            </w:r>
          </w:p>
          <w:p>
            <w:pPr/>
            <w:r>
              <w:rPr/>
              <w:t xml:space="preserve">EG-DG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green"/>
            <w:noWrap/>
          </w:tcPr>
          <w:p>
            <w:pPr/>
            <w:r>
              <w:rPr/>
              <w:t xml:space="preserve">MaP-9</w:t>
            </w:r>
          </w:p>
        </w:tc>
        <w:tc>
          <w:tcPr>
            <w:shd w:val="clear" w:fill="green"/>
            <w:noWrap/>
          </w:tcPr>
          <w:p>
            <w:pPr/>
            <w:r>
              <w:rPr/>
              <w:t xml:space="preserve">Radiatirennischen
</w:t>
            </w:r>
          </w:p>
          <w:p>
            <w:pPr/>
            <w:r>
              <w:rPr/>
              <w:t xml:space="preserve">gesamtes Haus
</w:t>
            </w:r>
          </w:p>
        </w:tc>
        <w:tc>
          <w:tcPr>
            <w:shd w:val="clear" w:fill="green"/>
            <w:noWrap/>
          </w:tcPr>
          <w:p>
            <w:pPr/>
            <w:r>
              <w:rPr/>
              <w:t xml:space="preserve">VM-4
</w:t>
            </w:r>
          </w:p>
          <w:p>
            <w:pPr/>
            <w:r>
              <w:rPr/>
              <w:t xml:space="preserve">Korkdämmung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7" o:title=""/>
                </v:shape>
              </w:pict>
              <w:t xml:space="preserve"/>
            </w:r>
          </w:p>
        </w:tc>
        <w:tc>
          <w:tcPr>
            <w:shd w:val="clear" w:fill="green"/>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Zimmer
</w:t>
            </w:r>
          </w:p>
          <w:p>
            <w:pPr/>
            <w:r>
              <w:rPr/>
              <w:t xml:space="preserve">EG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Zimmer
</w:t>
            </w:r>
          </w:p>
          <w:p>
            <w:pPr/>
            <w:r>
              <w:rPr/>
              <w:t xml:space="preserve">EG
</w:t>
            </w:r>
          </w:p>
        </w:tc>
        <w:tc>
          <w:tcPr>
            <w:shd w:val="clear" w:fill="red"/>
            <w:noWrap/>
          </w:tcPr>
          <w:p>
            <w:pPr/>
            <w:r>
              <w:rPr/>
              <w:t xml:space="preserve">VM-1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Zimmer
</w:t>
            </w:r>
          </w:p>
          <w:p>
            <w:pPr/>
            <w:r>
              <w:rPr/>
              <w:t xml:space="preserve">EG
</w:t>
            </w:r>
          </w:p>
        </w:tc>
        <w:tc>
          <w:tcPr>
            <w:shd w:val="clear" w:fill="red"/>
            <w:noWrap/>
          </w:tcPr>
          <w:p>
            <w:pPr/>
            <w:r>
              <w:rPr/>
              <w:t xml:space="preserve">VM-1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MaP-13</w:t>
            </w:r>
          </w:p>
        </w:tc>
        <w:tc>
          <w:tcPr>
            <w:shd w:val="clear" w:fill="red"/>
            <w:noWrap/>
          </w:tcPr>
          <w:p>
            <w:pPr/>
            <w:r>
              <w:rPr/>
              <w:t xml:space="preserve">Zimmer
</w:t>
            </w:r>
          </w:p>
          <w:p>
            <w:pPr/>
            <w:r>
              <w:rPr/>
              <w:t xml:space="preserve">EG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MaP-14</w:t>
            </w:r>
          </w:p>
        </w:tc>
        <w:tc>
          <w:tcPr>
            <w:shd w:val="clear" w:fill="red"/>
            <w:noWrap/>
          </w:tcPr>
          <w:p>
            <w:pPr/>
            <w:r>
              <w:rPr/>
              <w:t xml:space="preserve">WC
</w:t>
            </w:r>
          </w:p>
          <w:p>
            <w:pPr/>
            <w:r>
              <w:rPr/>
              <w:t xml:space="preserve">EG
</w:t>
            </w:r>
          </w:p>
        </w:tc>
        <w:tc>
          <w:tcPr>
            <w:shd w:val="clear" w:fill="red"/>
            <w:noWrap/>
          </w:tcPr>
          <w:p>
            <w:pPr/>
            <w:r>
              <w:rPr/>
              <w:t xml:space="preserve">VM-6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MaP-15</w:t>
            </w:r>
          </w:p>
        </w:tc>
        <w:tc>
          <w:tcPr>
            <w:shd w:val="clear" w:fill="red"/>
            <w:noWrap/>
          </w:tcPr>
          <w:p>
            <w:pPr/>
            <w:r>
              <w:rPr/>
              <w:t xml:space="preserve">WC
</w:t>
            </w:r>
          </w:p>
          <w:p>
            <w:pPr/>
            <w:r>
              <w:rPr/>
              <w:t xml:space="preserve">EG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MaP-16</w:t>
            </w:r>
          </w:p>
        </w:tc>
        <w:tc>
          <w:tcPr>
            <w:shd w:val="clear" w:fill="red"/>
            <w:noWrap/>
          </w:tcPr>
          <w:p>
            <w:pPr/>
            <w:r>
              <w:rPr/>
              <w:t xml:space="preserve">Treppe/ Gang
</w:t>
            </w:r>
          </w:p>
          <w:p>
            <w:pPr/>
            <w:r>
              <w:rPr/>
              <w:t xml:space="preserve">EG-UG
</w:t>
            </w:r>
          </w:p>
        </w:tc>
        <w:tc>
          <w:tcPr>
            <w:shd w:val="clear" w:fill="red"/>
            <w:noWrap/>
          </w:tcPr>
          <w:p>
            <w:pPr/>
            <w:r>
              <w:rPr/>
              <w:t xml:space="preserve">VM-7
</w:t>
            </w:r>
          </w:p>
          <w:p>
            <w:pPr/>
            <w:r>
              <w:rPr/>
              <w:t xml:space="preserve">Anstrich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orange"/>
            <w:noWrap/>
          </w:tcPr>
          <w:p>
            <w:pPr/>
            <w:r>
              <w:rPr/>
              <w:t xml:space="preserve">MaP-17</w:t>
            </w:r>
          </w:p>
        </w:tc>
        <w:tc>
          <w:tcPr>
            <w:shd w:val="clear" w:fill="orange"/>
            <w:noWrap/>
          </w:tcPr>
          <w:p>
            <w:pPr/>
            <w:r>
              <w:rPr/>
              <w:t xml:space="preserve">Treppe
</w:t>
            </w:r>
          </w:p>
          <w:p>
            <w:pPr/>
            <w:r>
              <w:rPr/>
              <w:t xml:space="preserve">UG
</w:t>
            </w:r>
          </w:p>
        </w:tc>
        <w:tc>
          <w:tcPr>
            <w:shd w:val="clear" w:fill="orange"/>
            <w:noWrap/>
          </w:tcPr>
          <w:p>
            <w:pPr/>
            <w:r>
              <w:rPr/>
              <w:t xml:space="preserve">VM-8
</w:t>
            </w:r>
          </w:p>
          <w:p>
            <w:pPr/>
            <w:r>
              <w:rPr/>
              <w:t xml:space="preserve">(elastische) Bodenbeläge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3" o:title=""/>
                </v:shape>
              </w:pict>
              <w:t xml:space="preserve"/>
            </w:r>
          </w:p>
        </w:tc>
        <w:tc>
          <w:tcPr>
            <w:shd w:val="clear" w:fill="orange"/>
            <w:noWrap/>
          </w:tcPr>
          <w:p>
            <w:pPr/>
            <w:r>
              <w:rPr/>
              <w:t xml:space="preserve"/>
              <w:pict>
                <v:shape type="#_x0000_t75" style="width:100px;height:150px" stroked="f" filled="f">
                  <v:imagedata r:id="rId54" o:title=""/>
                </v:shape>
              </w:pict>
              <w:t xml:space="preserve"/>
            </w:r>
          </w:p>
        </w:tc>
      </w:tr>
      <w:tr>
        <w:trPr/>
        <w:tc>
          <w:tcPr>
            <w:shd w:val="clear" w:fill="orange"/>
            <w:noWrap/>
          </w:tcPr>
          <w:p>
            <w:pPr/>
            <w:r>
              <w:rPr/>
              <w:t xml:space="preserve">MaP-18</w:t>
            </w:r>
          </w:p>
        </w:tc>
        <w:tc>
          <w:tcPr>
            <w:shd w:val="clear" w:fill="orange"/>
            <w:noWrap/>
          </w:tcPr>
          <w:p>
            <w:pPr/>
            <w:r>
              <w:rPr/>
              <w:t xml:space="preserve">Waschküche
</w:t>
            </w:r>
          </w:p>
          <w:p>
            <w:pPr/>
            <w:r>
              <w:rPr/>
              <w:t xml:space="preserve">UG
</w:t>
            </w:r>
          </w:p>
        </w:tc>
        <w:tc>
          <w:tcPr>
            <w:shd w:val="clear" w:fill="orange"/>
            <w:noWrap/>
          </w:tcPr>
          <w:p>
            <w:pPr/>
            <w:r>
              <w:rPr/>
              <w:t xml:space="preserve">VM-8
</w:t>
            </w:r>
          </w:p>
          <w:p>
            <w:pPr/>
            <w:r>
              <w:rPr/>
              <w:t xml:space="preserve">(elastische) Bodenbeläge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5" o:title=""/>
                </v:shape>
              </w:pict>
              <w:t xml:space="preserve"/>
            </w:r>
          </w:p>
        </w:tc>
        <w:tc>
          <w:tcPr>
            <w:shd w:val="clear" w:fill="orange"/>
            <w:noWrap/>
          </w:tcPr>
          <w:p>
            <w:pPr/>
            <w:r>
              <w:rPr/>
              <w:t xml:space="preserve"/>
              <w:pict>
                <v:shape type="#_x0000_t75" style="width:100px;height:150px" stroked="f" filled="f">
                  <v:imagedata r:id="rId56" o:title=""/>
                </v:shape>
              </w:pict>
              <w:t xml:space="preserve"/>
            </w:r>
          </w:p>
        </w:tc>
      </w:tr>
      <w:tr>
        <w:trPr/>
        <w:tc>
          <w:tcPr>
            <w:shd w:val="clear" w:fill="green"/>
            <w:noWrap/>
          </w:tcPr>
          <w:p>
            <w:pPr/>
            <w:r>
              <w:rPr/>
              <w:t xml:space="preserve">VB-1</w:t>
            </w:r>
          </w:p>
        </w:tc>
        <w:tc>
          <w:tcPr>
            <w:shd w:val="clear" w:fill="green"/>
            <w:noWrap/>
          </w:tcPr>
          <w:p>
            <w:pPr/>
            <w:r>
              <w:rPr/>
              <w:t xml:space="preserve">Gang
</w:t>
            </w:r>
          </w:p>
          <w:p>
            <w:pPr/>
            <w:r>
              <w:rPr/>
              <w:t xml:space="preserve">UG
</w:t>
            </w:r>
          </w:p>
        </w:tc>
        <w:tc>
          <w:tcPr>
            <w:shd w:val="clear" w:fill="green"/>
            <w:noWrap/>
          </w:tcPr>
          <w:p>
            <w:pPr/>
            <w:r>
              <w:rPr/>
              <w:t xml:space="preserve">VM-9
</w:t>
            </w:r>
          </w:p>
          <w:p>
            <w:pPr/>
            <w:r>
              <w:rPr/>
              <w:t xml:space="preserve">LAP / Faserzement
</w:t>
            </w:r>
          </w:p>
          <w:p>
            <w:pPr/>
            <w:r>
              <w:rPr/>
              <w:t xml:space="preserve">Elektrokasten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7" o:title=""/>
                </v:shape>
              </w:pict>
              <w:t xml:space="preserve"/>
            </w:r>
          </w:p>
        </w:tc>
        <w:tc>
          <w:tcPr>
            <w:shd w:val="clear" w:fill="green"/>
            <w:noWrap/>
          </w:tcPr>
          <w:p>
            <w:pPr/>
            <w:r>
              <w:rPr/>
              <w:t xml:space="preserve"/>
              <w:pict>
                <v:shape type="#_x0000_t75" style="width:100px;height:150px" stroked="f" filled="f">
                  <v:imagedata r:id="rId5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