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Unterdorfstrasse 8, Flums,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1962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Gemeinde Flums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Gemeinde Flums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Probe-ID Map 17</w:t>
      </w:r>
      <w:r>
        <w:rPr>
          <w:sz w:val="24"/>
          <w:szCs w:val="24"/>
        </w:rPr>
        <w:t xml:space="preserve">  </w:t>
      </w:r>
      <w:br/>
      <w:r>
        <w:rPr>
          <w:sz w:val="24"/>
          <w:szCs w:val="24"/>
        </w:rPr>
        <w:t xml:space="preserve">Faserzement aus Map 17 kann von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Keramische Fliesen, Probe-ID Map 18</w:t>
      </w:r>
      <w:r>
        <w:rPr>
          <w:sz w:val="24"/>
          <w:szCs w:val="24"/>
        </w:rPr>
        <w:t xml:space="preserve">  </w:t>
      </w:r>
      <w:br/>
      <w:r>
        <w:rPr>
          <w:sz w:val="24"/>
          <w:szCs w:val="24"/>
        </w:rPr>
        <w:t xml:space="preserve">Keramische Fliesen aus Map 18 sind durch instruierte Handwerker unter Beachtung der Richtlinien 33031 rückzubauen. Der zu verwendende LVA-Code für die Entsorgung ist 17 01 03nk, vorgesehen für eine Deponie Typ B.</w:t>
      </w:r>
      <w:br/>
      <w:r>
        <w:rPr>
          <w:sz w:val="24"/>
          <w:szCs w:val="24"/>
        </w:rPr>
        <w:t xml:space="preserve"/>
      </w:r>
      <w:br/>
      <w:r>
        <w:rPr>
          <w:sz w:val="24"/>
          <w:szCs w:val="24"/>
          <w:b w:val="1"/>
          <w:bCs w:val="1"/>
        </w:rPr>
        <w:t xml:space="preserve"/>
      </w:r>
      <w:r>
        <w:rPr>
          <w:sz w:val="24"/>
          <w:szCs w:val="24"/>
          <w:b w:val="1"/>
          <w:bCs w:val="1"/>
        </w:rPr>
        <w:t xml:space="preserve">Fugenmaterial, Probe-ID Map 19</w:t>
      </w:r>
      <w:r>
        <w:rPr>
          <w:sz w:val="24"/>
          <w:szCs w:val="24"/>
        </w:rPr>
        <w:t xml:space="preserve">  </w:t>
      </w:r>
      <w:br/>
      <w:r>
        <w:rPr>
          <w:sz w:val="24"/>
          <w:szCs w:val="24"/>
        </w:rPr>
        <w:t xml:space="preserve">Das Fugenmaterial von Map 19 sollte durch instruierte Handwerker entsprechend den Richtlinien 33031 entfernt werden. Die korrekte Entsorgung erfolgt mittels des LVA-Codes 17 06 98nk in eine Deponie Typ B.</w:t>
      </w:r>
      <w:br/>
      <w:r>
        <w:rPr>
          <w:sz w:val="24"/>
          <w:szCs w:val="24"/>
        </w:rPr>
        <w:t xml:space="preserve"/>
      </w:r>
      <w:br/>
      <w:r>
        <w:rPr>
          <w:sz w:val="24"/>
          <w:szCs w:val="24"/>
          <w:b w:val="1"/>
          <w:bCs w:val="1"/>
        </w:rPr>
        <w:t xml:space="preserve"/>
      </w:r>
      <w:r>
        <w:rPr>
          <w:sz w:val="24"/>
          <w:szCs w:val="24"/>
          <w:b w:val="1"/>
          <w:bCs w:val="1"/>
        </w:rPr>
        <w:t xml:space="preserve">Feuterstrichbelag, Probe-ID Map 20</w:t>
      </w:r>
      <w:r>
        <w:rPr>
          <w:sz w:val="24"/>
          <w:szCs w:val="24"/>
        </w:rPr>
        <w:t xml:space="preserve">  </w:t>
      </w:r>
      <w:br/>
      <w:r>
        <w:rPr>
          <w:sz w:val="24"/>
          <w:szCs w:val="24"/>
        </w:rPr>
        <w:t xml:space="preserve">Der Feuterstrichbelag gemäss Map 20 muss durch instruierte Handwerker unter Einhaltung der Richtlinien 33031 entfernt werden. Die Entsorgung erfolgt mit dem LVA-Code 17 02 03 und dem Betrieb für Deponie Typ B.</w:t>
      </w:r>
      <w:br/>
      <w:r>
        <w:rPr>
          <w:sz w:val="24"/>
          <w:szCs w:val="24"/>
        </w:rPr>
        <w:t xml:space="preserve"/>
      </w:r>
      <w:br/>
      <w:r>
        <w:rPr>
          <w:sz w:val="24"/>
          <w:szCs w:val="24"/>
          <w:b w:val="1"/>
          <w:bCs w:val="1"/>
        </w:rPr>
        <w:t xml:space="preserve"/>
      </w:r>
      <w:r>
        <w:rPr>
          <w:sz w:val="24"/>
          <w:szCs w:val="24"/>
          <w:b w:val="1"/>
          <w:bCs w:val="1"/>
        </w:rPr>
        <w:t xml:space="preserve">Bodenbelag, Probe-ID Map 21</w:t>
      </w:r>
      <w:r>
        <w:rPr>
          <w:sz w:val="24"/>
          <w:szCs w:val="24"/>
        </w:rPr>
        <w:t xml:space="preserve">  </w:t>
      </w:r>
      <w:br/>
      <w:r>
        <w:rPr>
          <w:sz w:val="24"/>
          <w:szCs w:val="24"/>
        </w:rPr>
        <w:t xml:space="preserve">Bodenbelag aus Map 21 ist von instruierte Handwerker zurückzubauen, wobei die Richtlinien 33031 zu beachten sind. Er sollte mit dem LVA-Code 17 02 03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WHG links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WHG links 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WHG links Bad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WHG links Dusche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WHG links Dusche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WHG links Dusche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WHG rechts Bad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WHG rechts Bad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WHG rechts Bad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WHG rechts Dusche
</w:t>
            </w:r>
          </w:p>
          <w:p>
            <w:pPr/>
            <w:r>
              <w:rPr/>
              <w:t xml:space="preserve">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WHG rechts Dusche
</w:t>
            </w:r>
          </w:p>
          <w:p>
            <w:pPr/>
            <w:r>
              <w:rPr/>
              <w:t xml:space="preserve">OG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WHG rechts Dusche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