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Vorderi Siten 10, 8816 Hirzel,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HL2249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686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Silvio Bernasconi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Silvio Bernasconi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Terrasse
</w:t>
            </w:r>
          </w:p>
          <w:p>
            <w:pPr/>
            <w:r>
              <w:rPr/>
              <w:t xml:space="preserve">EG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Tankraum
</w:t>
            </w:r>
          </w:p>
          <w:p>
            <w:pPr/>
            <w:r>
              <w:rPr/>
              <w:t xml:space="preserve">UG
</w:t>
            </w:r>
          </w:p>
        </w:tc>
        <w:tc>
          <w:tcPr>
            <w:noWrap/>
          </w:tcPr>
          <w:p>
            <w:pPr/>
            <w:r>
              <w:rPr/>
              <w:t xml:space="preserve">Tank</w:t>
            </w:r>
          </w:p>
        </w:tc>
        <w:tc>
          <w:tcPr>
            <w:noWrap/>
          </w:tcPr>
          <w:p>
            <w:pPr/>
            <w:r>
              <w:rPr/>
              <w:t xml:space="preserve">Flanschdichtung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dem Raum Terrasse, EG, kann von instruierter Handwerkern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Flanschdichtung</w:t>
      </w:r>
      <w:r>
        <w:rPr>
          <w:sz w:val="24"/>
          <w:szCs w:val="24"/>
        </w:rPr>
        <w:t xml:space="preserve"> eingebaut im Tankraum, UG, ist mit Asbest kontaminiert. Die Sanierung muss durch einen Schadstoffsanierer erfolgen und kann daher nicht durch instruierte Handwerker durchgeführt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Küche, Eingang, Bad, WC
</w:t>
            </w:r>
          </w:p>
          <w:p>
            <w:pPr/>
            <w:r>
              <w:rPr/>
              <w:t xml:space="preserve">EG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MaP-12</w:t>
            </w:r>
          </w:p>
        </w:tc>
        <w:tc>
          <w:tcPr>
            <w:shd w:val="clear" w:fill="orange"/>
            <w:noWrap/>
          </w:tcPr>
          <w:p>
            <w:pPr/>
            <w:r>
              <w:rPr/>
              <w:t xml:space="preserve">Estrich
</w:t>
            </w:r>
          </w:p>
          <w:p>
            <w:pPr/>
            <w:r>
              <w:rPr/>
              <w:t xml:space="preserve">DG
</w:t>
            </w:r>
          </w:p>
        </w:tc>
        <w:tc>
          <w:tcPr>
            <w:shd w:val="clear" w:fill="orange"/>
            <w:noWrap/>
          </w:tcPr>
          <w:p>
            <w:pPr/>
            <w:r>
              <w:rPr/>
              <w:t xml:space="preserve">VM-6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MaP-14</w:t>
            </w:r>
          </w:p>
        </w:tc>
        <w:tc>
          <w:tcPr>
            <w:shd w:val="clear" w:fill="green"/>
            <w:noWrap/>
          </w:tcPr>
          <w:p>
            <w:pPr/>
            <w:r>
              <w:rPr/>
              <w:t xml:space="preserve">Gang
</w:t>
            </w:r>
          </w:p>
          <w:p>
            <w:pPr/>
            <w:r>
              <w:rPr/>
              <w:t xml:space="preserve">UG
</w:t>
            </w:r>
          </w:p>
        </w:tc>
        <w:tc>
          <w:tcPr>
            <w:shd w:val="clear" w:fill="green"/>
            <w:noWrap/>
          </w:tcPr>
          <w:p>
            <w:pPr/>
            <w:r>
              <w:rPr/>
              <w:t xml:space="preserve">VM-8
</w:t>
            </w:r>
          </w:p>
          <w:p>
            <w:pPr/>
            <w:r>
              <w:rPr/>
              <w:t xml:space="preserve">Unterlagsboden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MaP-15</w:t>
            </w:r>
          </w:p>
        </w:tc>
        <w:tc>
          <w:tcPr>
            <w:shd w:val="clear" w:fill="green"/>
            <w:noWrap/>
          </w:tcPr>
          <w:p>
            <w:pPr/>
            <w:r>
              <w:rPr/>
              <w:t xml:space="preserve">Heizraum
</w:t>
            </w:r>
          </w:p>
          <w:p>
            <w:pPr/>
            <w:r>
              <w:rPr/>
              <w:t xml:space="preserve">UG
</w:t>
            </w:r>
          </w:p>
        </w:tc>
        <w:tc>
          <w:tcPr>
            <w:shd w:val="clear" w:fill="green"/>
            <w:noWrap/>
          </w:tcPr>
          <w:p>
            <w:pPr/>
            <w:r>
              <w:rPr/>
              <w:t xml:space="preserve">VM-9
</w:t>
            </w:r>
          </w:p>
          <w:p>
            <w:pPr/>
            <w:r>
              <w:rPr/>
              <w:t xml:space="preserve">Rohranschluss
</w:t>
            </w:r>
          </w:p>
          <w:p>
            <w:pPr/>
            <w:r>
              <w:rPr/>
              <w:t xml:space="preserve">Heizung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VB-1</w:t>
            </w:r>
          </w:p>
        </w:tc>
        <w:tc>
          <w:tcPr>
            <w:shd w:val="clear" w:fill="orange"/>
            <w:noWrap/>
          </w:tcPr>
          <w:p>
            <w:pPr/>
            <w:r>
              <w:rPr/>
              <w:t xml:space="preserve">Terrasse
</w:t>
            </w:r>
          </w:p>
          <w:p>
            <w:pPr/>
            <w:r>
              <w:rPr/>
              <w:t xml:space="preserve">EG
</w:t>
            </w:r>
          </w:p>
        </w:tc>
        <w:tc>
          <w:tcPr>
            <w:shd w:val="clear" w:fill="orange"/>
            <w:noWrap/>
          </w:tcPr>
          <w:p>
            <w:pPr/>
            <w:r>
              <w:rPr/>
              <w:t xml:space="preserve">VM-7
</w:t>
            </w:r>
          </w:p>
          <w:p>
            <w:pPr/>
            <w:r>
              <w:rPr/>
              <w:t xml:space="preserve">Faserzement
</w:t>
            </w:r>
          </w:p>
          <w:p>
            <w:pPr/>
            <w:r>
              <w:rPr/>
              <w:t xml:space="preserve">Formteil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VB-2</w:t>
            </w:r>
          </w:p>
        </w:tc>
        <w:tc>
          <w:tcPr>
            <w:shd w:val="clear" w:fill="green"/>
            <w:noWrap/>
          </w:tcPr>
          <w:p>
            <w:pPr/>
            <w:r>
              <w:rPr/>
              <w:t xml:space="preserve">Tankraum
</w:t>
            </w:r>
          </w:p>
          <w:p>
            <w:pPr/>
            <w:r>
              <w:rPr/>
              <w:t xml:space="preserve">UG
</w:t>
            </w:r>
          </w:p>
        </w:tc>
        <w:tc>
          <w:tcPr>
            <w:shd w:val="clear" w:fill="green"/>
            <w:noWrap/>
          </w:tcPr>
          <w:p>
            <w:pPr/>
            <w:r>
              <w:rPr/>
              <w:t xml:space="preserve">VM-10
</w:t>
            </w:r>
          </w:p>
          <w:p>
            <w:pPr/>
            <w:r>
              <w:rPr/>
              <w:t xml:space="preserve">Flanschdichtung
</w:t>
            </w:r>
          </w:p>
          <w:p>
            <w:pPr/>
            <w:r>
              <w:rPr/>
              <w:t xml:space="preserve">Tank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