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Weingasse 5/7, 8916 Jonen,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468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685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Umbau/Rückbau mit Schadstoffbericht.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Marco Schmid</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Schmid Immoinvest AG  Blickensdorferstrasse 2a  6340 Baar  Tel: 041 511 10 30  info@schmidimmoinvest.ch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Marco Schmid</w:t>
            </w:r>
            <w:bookmarkEnd w:id="12"/>
            <w:r w:rsidRPr="00FF365E">
              <w:rPr>
                <w:sz w:val="24"/>
                <w:szCs w:val="24"/>
                <w:lang w:val="en-GB"/>
              </w:rPr>
              <w:t xml:space="preserve"> </w:t>
            </w:r>
            <w:bookmarkStart w:id="13" w:name="OLE_LINK13"/>
            <w:r w:rsidRPr="00FF365E">
              <w:rPr>
                <w:sz w:val="24"/>
                <w:szCs w:val="24"/>
                <w:lang w:val="en-GB"/>
              </w:rPr>
              <w:t xml:space="preserve">Schmid Immoinvest AG  Blickensdorferstrasse 2a  6340 Baar  Tel: 041 511 10 30  info@schmidimmoinvest.ch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2026-02-10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24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
</w:t>
            </w:r>
          </w:p>
          <w:p>
            <w:pPr/>
            <w:r>
              <w:rPr/>
              <w:t xml:space="preserve">2.OG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Bad
</w:t>
            </w:r>
          </w:p>
          <w:p>
            <w:pPr/>
            <w:r>
              <w:rPr/>
              <w:t xml:space="preserve">2.OG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MaP-19</w:t>
            </w:r>
          </w:p>
        </w:tc>
        <w:tc>
          <w:tcPr>
            <w:noWrap/>
          </w:tcPr>
          <w:p>
            <w:pPr/>
            <w:r>
              <w:rPr/>
              <w:t xml:space="preserve">Gang
</w:t>
            </w:r>
          </w:p>
          <w:p>
            <w:pPr/>
            <w:r>
              <w:rPr/>
              <w:t xml:space="preserve">OG
</w:t>
            </w:r>
          </w:p>
        </w:tc>
        <w:tc>
          <w:tcPr>
            <w:noWrap/>
          </w:tcPr>
          <w:p>
            <w:pPr/>
            <w:r>
              <w:rPr/>
              <w:t xml:space="preserve">Alte 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MaP-23</w:t>
            </w:r>
          </w:p>
        </w:tc>
        <w:tc>
          <w:tcPr>
            <w:noWrap/>
          </w:tcPr>
          <w:p>
            <w:pPr/>
            <w:r>
              <w:rPr/>
              <w:t xml:space="preserve">Bad
</w:t>
            </w:r>
          </w:p>
          <w:p>
            <w:pPr/>
            <w:r>
              <w:rPr/>
              <w:t xml:space="preserve">EG
</w:t>
            </w:r>
          </w:p>
        </w:tc>
        <w:tc>
          <w:tcPr>
            <w:noWrap/>
          </w:tcPr>
          <w:p>
            <w:pPr/>
            <w:r>
              <w:rPr/>
              <w:t xml:space="preserve">Boden</w:t>
            </w:r>
          </w:p>
        </w:tc>
        <w:tc>
          <w:tcPr>
            <w:noWrap/>
          </w:tcPr>
          <w:p>
            <w:pPr/>
            <w:r>
              <w:rPr/>
              <w:t xml:space="preserve">Floorflex geleimt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gesamtes Gebäude
</w:t>
            </w:r>
          </w:p>
          <w:p>
            <w:pPr/>
            <w:r>
              <w:rPr/>
              <w:t xml:space="preserve">alle Stockwerke
</w:t>
            </w:r>
          </w:p>
        </w:tc>
        <w:tc>
          <w:tcPr>
            <w:noWrap/>
          </w:tcPr>
          <w:p>
            <w:pPr/>
            <w:r>
              <w:rPr/>
              <w:t xml:space="preserve">Konstruktions- und Verkleidungsholz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VB-2</w:t>
            </w:r>
          </w:p>
        </w:tc>
        <w:tc>
          <w:tcPr>
            <w:noWrap/>
          </w:tcPr>
          <w:p>
            <w:pPr/>
            <w:r>
              <w:rPr/>
              <w:t xml:space="preserve">Zimmer
</w:t>
            </w:r>
          </w:p>
          <w:p>
            <w:pPr/>
            <w:r>
              <w:rPr/>
              <w:t xml:space="preserve">2.OG
</w:t>
            </w:r>
          </w:p>
        </w:tc>
        <w:tc>
          <w:tcPr>
            <w:noWrap/>
          </w:tcPr>
          <w:p>
            <w:pPr/>
            <w:r>
              <w:rPr/>
              <w:t xml:space="preserve">Elektrospeicheröfen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Küche
</w:t>
            </w:r>
          </w:p>
          <w:p>
            <w:pPr/>
            <w:r>
              <w:rPr/>
              <w:t xml:space="preserve">1.OG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Keller
</w:t>
            </w:r>
          </w:p>
          <w:p>
            <w:pPr/>
            <w:r>
              <w:rPr/>
              <w:t xml:space="preserve">UG
</w:t>
            </w:r>
          </w:p>
        </w:tc>
        <w:tc>
          <w:tcPr>
            <w:noWrap/>
          </w:tcPr>
          <w:p>
            <w:pPr/>
            <w:r>
              <w:rPr/>
              <w:t xml:space="preserve">Deckenplatten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Estrich 5
</w:t>
            </w:r>
          </w:p>
          <w:p>
            <w:pPr/>
            <w:r>
              <w:rPr/>
              <w:t xml:space="preserve">DG
</w:t>
            </w:r>
          </w:p>
        </w:tc>
        <w:tc>
          <w:tcPr>
            <w:noWrap/>
          </w:tcPr>
          <w:p>
            <w:pPr/>
            <w:r>
              <w:rPr/>
              <w:t xml:space="preserve">lose herumliegend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VB-6</w:t>
            </w:r>
          </w:p>
        </w:tc>
        <w:tc>
          <w:tcPr>
            <w:noWrap/>
          </w:tcPr>
          <w:p>
            <w:pPr/>
            <w:r>
              <w:rPr/>
              <w:t xml:space="preserve">Estrich
</w:t>
            </w:r>
          </w:p>
          <w:p>
            <w:pPr/>
            <w:r>
              <w:rPr/>
              <w:t xml:space="preserve">DG
</w:t>
            </w:r>
          </w:p>
        </w:tc>
        <w:tc>
          <w:tcPr>
            <w:noWrap/>
          </w:tcPr>
          <w:p>
            <w:pPr/>
            <w:r>
              <w:rPr/>
              <w:t xml:space="preserve">Elektrokasten</w:t>
            </w:r>
          </w:p>
        </w:tc>
        <w:tc>
          <w:tcPr>
            <w:noWrap/>
          </w:tcPr>
          <w:p>
            <w:pPr/>
            <w:r>
              <w:rPr/>
              <w:t xml:space="preserve">LAP / 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VB-7</w:t>
            </w:r>
          </w:p>
        </w:tc>
        <w:tc>
          <w:tcPr>
            <w:noWrap/>
          </w:tcPr>
          <w:p>
            <w:pPr/>
            <w:r>
              <w:rPr/>
              <w:t xml:space="preserve">Gang
</w:t>
            </w:r>
          </w:p>
          <w:p>
            <w:pPr/>
            <w:r>
              <w:rPr/>
              <w:t xml:space="preserve">OG
</w:t>
            </w:r>
          </w:p>
        </w:tc>
        <w:tc>
          <w:tcPr>
            <w:noWrap/>
          </w:tcPr>
          <w:p>
            <w:pPr/>
            <w:r>
              <w:rPr/>
              <w:t xml:space="preserve">Elektrokasten</w:t>
            </w:r>
          </w:p>
        </w:tc>
        <w:tc>
          <w:tcPr>
            <w:noWrap/>
          </w:tcPr>
          <w:p>
            <w:pPr/>
            <w:r>
              <w:rPr/>
              <w:t xml:space="preserve">LAP / 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VB-8</w:t>
            </w:r>
          </w:p>
        </w:tc>
        <w:tc>
          <w:tcPr>
            <w:noWrap/>
          </w:tcPr>
          <w:p>
            <w:pPr/>
            <w:r>
              <w:rPr/>
              <w:t xml:space="preserve">Küche
</w:t>
            </w:r>
          </w:p>
          <w:p>
            <w:pPr/>
            <w:r>
              <w:rPr/>
              <w:t xml:space="preserve">EG
</w:t>
            </w:r>
          </w:p>
        </w:tc>
        <w:tc>
          <w:tcPr>
            <w:noWrap/>
          </w:tcPr>
          <w:p>
            <w:pPr/>
            <w:r>
              <w:rPr/>
              <w:t xml:space="preserve">Deckenplatten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VB-9</w:t>
            </w:r>
          </w:p>
        </w:tc>
        <w:tc>
          <w:tcPr>
            <w:noWrap/>
          </w:tcPr>
          <w:p>
            <w:pPr/>
            <w:r>
              <w:rPr/>
              <w:t xml:space="preserve">Küche
</w:t>
            </w:r>
          </w:p>
          <w:p>
            <w:pPr/>
            <w:r>
              <w:rPr/>
              <w:t xml:space="preserve">EG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VB-10</w:t>
            </w:r>
          </w:p>
        </w:tc>
        <w:tc>
          <w:tcPr>
            <w:noWrap/>
          </w:tcPr>
          <w:p>
            <w:pPr/>
            <w:r>
              <w:rPr/>
              <w:t xml:space="preserve">Fallrohre
</w:t>
            </w:r>
          </w:p>
          <w:p>
            <w:pPr/>
            <w:r>
              <w:rPr/>
              <w:t xml:space="preserve">ganzes Haus, oft verdeckt
</w:t>
            </w:r>
          </w:p>
        </w:tc>
        <w:tc>
          <w:tcPr>
            <w:noWrap/>
          </w:tcPr>
          <w:p>
            <w:pPr/>
            <w:r>
              <w:rPr/>
              <w:t xml:space="preserve">Rohre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VB-11</w:t>
            </w:r>
          </w:p>
        </w:tc>
        <w:tc>
          <w:tcPr>
            <w:noWrap/>
          </w:tcPr>
          <w:p>
            <w:pPr/>
            <w:r>
              <w:rPr/>
              <w:t xml:space="preserve">Lager
</w:t>
            </w:r>
          </w:p>
          <w:p>
            <w:pPr/>
            <w:r>
              <w:rPr/>
              <w:t xml:space="preserve">EG
</w:t>
            </w:r>
          </w:p>
        </w:tc>
        <w:tc>
          <w:tcPr>
            <w:noWrap/>
          </w:tcPr>
          <w:p>
            <w:pPr/>
            <w:r>
              <w:rPr/>
              <w:t xml:space="preserve">Elektrokasten</w:t>
            </w:r>
          </w:p>
        </w:tc>
        <w:tc>
          <w:tcPr>
            <w:noWrap/>
          </w:tcPr>
          <w:p>
            <w:pPr/>
            <w:r>
              <w:rPr/>
              <w:t xml:space="preserve">LAP / 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Cushion Vinyl</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VB-9</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MaP-19</w:t>
            </w:r>
          </w:p>
        </w:tc>
        <w:tc>
          <w:tcPr>
            <w:noWrap/>
          </w:tcPr>
          <w:p>
            <w:pPr/>
            <w:r>
              <w:rPr/>
              <w:t xml:space="preserve">Fensterkitt</w:t>
            </w:r>
          </w:p>
        </w:tc>
        <w:tc>
          <w:tcPr>
            <w:noWrap/>
          </w:tcPr>
          <w:p>
            <w:pPr/>
            <w:r>
              <w:rPr/>
              <w:t xml:space="preserve">25</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VB-10</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MaP-19</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MaP-23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VB-11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Cushion Vinyl:</w:t>
      </w:r>
      <w:r>
        <w:rPr>
          <w:sz w:val="24"/>
          <w:szCs w:val="24"/>
        </w:rPr>
        <w:t xml:space="preserve"> Cushion Vinyl aus dem Bad im 2. Obergeschoss kann durch Schadstoffsanierer unter Einhaltung der Richtlinien EKAS 6503 Kapitel 7 rückgebaut werden. Es ist mit dem LVA Code 17 06 05 S zu entsorgen.</w:t>
      </w:r>
      <w:br/>
      <w:r>
        <w:rPr>
          <w:sz w:val="24"/>
          <w:szCs w:val="24"/>
        </w:rPr>
        <w:t xml:space="preserve"/>
      </w:r>
      <w:br/>
      <w:r>
        <w:rPr>
          <w:sz w:val="24"/>
          <w:szCs w:val="24"/>
          <w:b w:val="1"/>
          <w:bCs w:val="1"/>
        </w:rPr>
        <w:t xml:space="preserve"/>
      </w:r>
      <w:r>
        <w:rPr>
          <w:sz w:val="24"/>
          <w:szCs w:val="24"/>
          <w:b w:val="1"/>
          <w:bCs w:val="1"/>
        </w:rPr>
        <w:t xml:space="preserve">MaP-2 Fliesenkleber:</w:t>
      </w:r>
      <w:r>
        <w:rPr>
          <w:sz w:val="24"/>
          <w:szCs w:val="24"/>
        </w:rPr>
        <w:t xml:space="preserve"> Der Fliesenkleber im Bad im 2. Obergeschoss muss durch Schadstoffsanierer gemäss den Richtlinien EKAS 6503 Kapitel 7 saniert werden.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MaP-19 Fensterkitt:</w:t>
      </w:r>
      <w:r>
        <w:rPr>
          <w:sz w:val="24"/>
          <w:szCs w:val="24"/>
        </w:rPr>
        <w:t xml:space="preserve"> Fensterkitt aus dem Gang im Obergeschoss kann durch instruierte Handwerker unter Beachtung der Richtlinien 33039 bis 33044 rückgebaut werden. Anschliessend ist eine Entsorgung mit dem LVA Code 17 06 98 vorgesehen.</w:t>
      </w:r>
      <w:br/>
      <w:r>
        <w:rPr>
          <w:sz w:val="24"/>
          <w:szCs w:val="24"/>
        </w:rPr>
        <w:t xml:space="preserve"/>
      </w:r>
      <w:br/>
      <w:r>
        <w:rPr>
          <w:sz w:val="24"/>
          <w:szCs w:val="24"/>
          <w:b w:val="1"/>
          <w:bCs w:val="1"/>
        </w:rPr>
        <w:t xml:space="preserve"/>
      </w:r>
      <w:r>
        <w:rPr>
          <w:sz w:val="24"/>
          <w:szCs w:val="24"/>
          <w:b w:val="1"/>
          <w:bCs w:val="1"/>
        </w:rPr>
        <w:t xml:space="preserve">MaP-23 Floorflex:</w:t>
      </w:r>
      <w:r>
        <w:rPr>
          <w:sz w:val="24"/>
          <w:szCs w:val="24"/>
        </w:rPr>
        <w:t xml:space="preserve"> Floorflex aus dem Bad im Erdgeschoss wird im Dokument nicht weiter über Sanierung oder Entsorgung spezifiziert.</w:t>
      </w:r>
      <w:br/>
      <w:r>
        <w:rPr>
          <w:sz w:val="24"/>
          <w:szCs w:val="24"/>
        </w:rPr>
        <w:t xml:space="preserve"/>
      </w:r>
      <w:br/>
      <w:r>
        <w:rPr>
          <w:sz w:val="24"/>
          <w:szCs w:val="24"/>
          <w:b w:val="1"/>
          <w:bCs w:val="1"/>
        </w:rPr>
        <w:t xml:space="preserve"/>
      </w:r>
      <w:r>
        <w:rPr>
          <w:sz w:val="24"/>
          <w:szCs w:val="24"/>
          <w:b w:val="1"/>
          <w:bCs w:val="1"/>
        </w:rPr>
        <w:t xml:space="preserve">VB-1 behandeltes Holz:</w:t>
      </w:r>
      <w:r>
        <w:rPr>
          <w:sz w:val="24"/>
          <w:szCs w:val="24"/>
        </w:rPr>
        <w:t xml:space="preserve"> Im gesamten Gebäude vorhandenes behandeltes Holz kann durch instruierte Handwerker entfernt werden. Die Richtlinien für den Rückbau sind nicht weiter spezifiziert; es erfolgt eine Entsorgung mit dem LVA Code 17 02 98 S.</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Der LAP aus dem Zimmer im 2. Obergeschoss soll durch Schadstoffsanierer gemäss den Richtlinien 33036 entfernt werden. Er wird mit dem LVA Code 17 06 05 S entsorgt.</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Die Sanierung des LAP in der Küche im 1. Obergeschoss erfolgt durch Schadstoffsanierer unter Berücksichtigung der Richtlinien 33036. Für die Entsorgung ist der LVA Code 17 06 05 S vorgesehen.</w:t>
      </w:r>
      <w:br/>
      <w:r>
        <w:rPr>
          <w:sz w:val="24"/>
          <w:szCs w:val="24"/>
        </w:rPr>
        <w:t xml:space="preserve"/>
      </w:r>
      <w:br/>
      <w:r>
        <w:rPr>
          <w:sz w:val="24"/>
          <w:szCs w:val="24"/>
          <w:b w:val="1"/>
          <w:bCs w:val="1"/>
        </w:rPr>
        <w:t xml:space="preserve"/>
      </w:r>
      <w:r>
        <w:rPr>
          <w:sz w:val="24"/>
          <w:szCs w:val="24"/>
          <w:b w:val="1"/>
          <w:bCs w:val="1"/>
        </w:rPr>
        <w:t xml:space="preserve">VB-4 Faserzement:</w:t>
      </w:r>
      <w:r>
        <w:rPr>
          <w:sz w:val="24"/>
          <w:szCs w:val="24"/>
        </w:rPr>
        <w:t xml:space="preserve"> Faserzement aus dem Keller im Untergeschoss kann durch instruierte Handwerker nach den Richtlinien 33031 rückgebaut werden. Die Entsorgung erfolgt in einer Deponie Typ B mit dem LVA Code 17 06 98 nk.</w:t>
      </w:r>
      <w:br/>
      <w:r>
        <w:rPr>
          <w:sz w:val="24"/>
          <w:szCs w:val="24"/>
        </w:rPr>
        <w:t xml:space="preserve"/>
      </w:r>
      <w:br/>
      <w:r>
        <w:rPr>
          <w:sz w:val="24"/>
          <w:szCs w:val="24"/>
          <w:b w:val="1"/>
          <w:bCs w:val="1"/>
        </w:rPr>
        <w:t xml:space="preserve"/>
      </w:r>
      <w:r>
        <w:rPr>
          <w:sz w:val="24"/>
          <w:szCs w:val="24"/>
          <w:b w:val="1"/>
          <w:bCs w:val="1"/>
        </w:rPr>
        <w:t xml:space="preserve">VB-5 Cushion Vinyl:</w:t>
      </w:r>
      <w:r>
        <w:rPr>
          <w:sz w:val="24"/>
          <w:szCs w:val="24"/>
        </w:rPr>
        <w:t xml:space="preserve"> Auf dem Estrich im Dachgeschoss lose liegendes Cushion Vinyl wird durch Schadstoffsanierer gemäss EKAS 6503 Kapitel 7 rückgebaut. Es ist mit dem LVA Code 17 06 05 S zu entsorgen.</w:t>
      </w:r>
      <w:br/>
      <w:r>
        <w:rPr>
          <w:sz w:val="24"/>
          <w:szCs w:val="24"/>
        </w:rPr>
        <w:t xml:space="preserve"/>
      </w:r>
      <w:br/>
      <w:r>
        <w:rPr>
          <w:sz w:val="24"/>
          <w:szCs w:val="24"/>
          <w:b w:val="1"/>
          <w:bCs w:val="1"/>
        </w:rPr>
        <w:t xml:space="preserve"/>
      </w:r>
      <w:r>
        <w:rPr>
          <w:sz w:val="24"/>
          <w:szCs w:val="24"/>
          <w:b w:val="1"/>
          <w:bCs w:val="1"/>
        </w:rPr>
        <w:t xml:space="preserve">VB-6 LAP/Faserzement:</w:t>
      </w:r>
      <w:r>
        <w:rPr>
          <w:sz w:val="24"/>
          <w:szCs w:val="24"/>
        </w:rPr>
        <w:t xml:space="preserve"> LAP und Faserzement im Elektrokasten auf dem Estrich wird im Dokument nicht weiter über Sanierung oder Entsorgung spezifiziert.</w:t>
      </w:r>
      <w:br/>
      <w:r>
        <w:rPr>
          <w:sz w:val="24"/>
          <w:szCs w:val="24"/>
        </w:rPr>
        <w:t xml:space="preserve"/>
      </w:r>
      <w:br/>
      <w:r>
        <w:rPr>
          <w:sz w:val="24"/>
          <w:szCs w:val="24"/>
          <w:b w:val="1"/>
          <w:bCs w:val="1"/>
        </w:rPr>
        <w:t xml:space="preserve"/>
      </w:r>
      <w:r>
        <w:rPr>
          <w:sz w:val="24"/>
          <w:szCs w:val="24"/>
          <w:b w:val="1"/>
          <w:bCs w:val="1"/>
        </w:rPr>
        <w:t xml:space="preserve">VB-7 LAP/Faserzement:</w:t>
      </w:r>
      <w:r>
        <w:rPr>
          <w:sz w:val="24"/>
          <w:szCs w:val="24"/>
        </w:rPr>
        <w:t xml:space="preserve"> Der LAP und Faserzement im Elektrokasten im Gang wird im Dokument nicht weiter über Sanierung oder Entsorgung spezifiziert.</w:t>
      </w:r>
      <w:br/>
      <w:r>
        <w:rPr>
          <w:sz w:val="24"/>
          <w:szCs w:val="24"/>
        </w:rPr>
        <w:t xml:space="preserve"/>
      </w:r>
      <w:br/>
      <w:r>
        <w:rPr>
          <w:sz w:val="24"/>
          <w:szCs w:val="24"/>
          <w:b w:val="1"/>
          <w:bCs w:val="1"/>
        </w:rPr>
        <w:t xml:space="preserve"/>
      </w:r>
      <w:r>
        <w:rPr>
          <w:sz w:val="24"/>
          <w:szCs w:val="24"/>
          <w:b w:val="1"/>
          <w:bCs w:val="1"/>
        </w:rPr>
        <w:t xml:space="preserve">VB-8 Faserzement:</w:t>
      </w:r>
      <w:r>
        <w:rPr>
          <w:sz w:val="24"/>
          <w:szCs w:val="24"/>
        </w:rPr>
        <w:t xml:space="preserve"> Faserzement in der Küche im Erdgeschoss sollte durch instruierte Handwerker rückgebaut werden, indem die Richtlinien 33031 befolgt werden. Die Entsorgung erfolgt unter dem LVA Code 17 06 98 nk.</w:t>
      </w:r>
      <w:br/>
      <w:r>
        <w:rPr>
          <w:sz w:val="24"/>
          <w:szCs w:val="24"/>
        </w:rPr>
        <w:t xml:space="preserve"/>
      </w:r>
      <w:br/>
      <w:r>
        <w:rPr>
          <w:sz w:val="24"/>
          <w:szCs w:val="24"/>
          <w:b w:val="1"/>
          <w:bCs w:val="1"/>
        </w:rPr>
        <w:t xml:space="preserve"/>
      </w:r>
      <w:r>
        <w:rPr>
          <w:sz w:val="24"/>
          <w:szCs w:val="24"/>
          <w:b w:val="1"/>
          <w:bCs w:val="1"/>
        </w:rPr>
        <w:t xml:space="preserve">VB-9 LAP:</w:t>
      </w:r>
      <w:r>
        <w:rPr>
          <w:sz w:val="24"/>
          <w:szCs w:val="24"/>
        </w:rPr>
        <w:t xml:space="preserve"> Ein LAP in der Küche im Erdgeschoss wird durch Schadstoffsanierer nach den Richtlinien 33036 entfernt. Es erfolgt die Entsorgung mit dem LVA Code 17 06 05 S.</w:t>
      </w:r>
      <w:br/>
      <w:r>
        <w:rPr>
          <w:sz w:val="24"/>
          <w:szCs w:val="24"/>
        </w:rPr>
        <w:t xml:space="preserve"/>
      </w:r>
      <w:br/>
      <w:r>
        <w:rPr>
          <w:sz w:val="24"/>
          <w:szCs w:val="24"/>
          <w:b w:val="1"/>
          <w:bCs w:val="1"/>
        </w:rPr>
        <w:t xml:space="preserve"/>
      </w:r>
      <w:r>
        <w:rPr>
          <w:sz w:val="24"/>
          <w:szCs w:val="24"/>
          <w:b w:val="1"/>
          <w:bCs w:val="1"/>
        </w:rPr>
        <w:t xml:space="preserve">VB-10 Faserzement:</w:t>
      </w:r>
      <w:r>
        <w:rPr>
          <w:sz w:val="24"/>
          <w:szCs w:val="24"/>
        </w:rPr>
        <w:t xml:space="preserve"> Der Faserzement in den oftmals verdeckt liegenden Fallrohren im ganzen Haus kann durch instruierte Handwerker unter Beachtung der Richtlinien 33031 entfernt werden. Die Entsorgung geschieht mittels LVA Code 17 06 98 nk.</w:t>
      </w:r>
      <w:br/>
      <w:r>
        <w:rPr>
          <w:sz w:val="24"/>
          <w:szCs w:val="24"/>
        </w:rPr>
        <w:t xml:space="preserve"/>
      </w:r>
      <w:br/>
      <w:r>
        <w:rPr>
          <w:sz w:val="24"/>
          <w:szCs w:val="24"/>
          <w:b w:val="1"/>
          <w:bCs w:val="1"/>
        </w:rPr>
        <w:t xml:space="preserve"/>
      </w:r>
      <w:r>
        <w:rPr>
          <w:sz w:val="24"/>
          <w:szCs w:val="24"/>
          <w:b w:val="1"/>
          <w:bCs w:val="1"/>
        </w:rPr>
        <w:t xml:space="preserve">VB-11 LAP/Faserzement:</w:t>
      </w:r>
      <w:r>
        <w:rPr>
          <w:sz w:val="24"/>
          <w:szCs w:val="24"/>
        </w:rPr>
        <w:t xml:space="preserve"> Der LAP und der Faserzement im Elektrokasten des Lagers im Erdgeschoss wird im Dokument nicht weiter über Sanierung oder Entsorgung spezifiziert.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2.OG
</w:t>
            </w:r>
          </w:p>
        </w:tc>
        <w:tc>
          <w:tcPr>
            <w:shd w:val="clear" w:fill="red"/>
            <w:noWrap/>
          </w:tcPr>
          <w:p>
            <w:pPr/>
            <w:r>
              <w:rPr/>
              <w:t xml:space="preserve">VM-2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2.OG
</w:t>
            </w:r>
          </w:p>
        </w:tc>
        <w:tc>
          <w:tcPr>
            <w:shd w:val="clear" w:fill="red"/>
            <w:noWrap/>
          </w:tcPr>
          <w:p>
            <w:pPr/>
            <w:r>
              <w:rPr/>
              <w:t xml:space="preserve">VM-25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2.OG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Zimmer
</w:t>
            </w:r>
          </w:p>
          <w:p>
            <w:pPr/>
            <w:r>
              <w:rPr/>
              <w:t xml:space="preserve">2.OG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2.OG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MaP-6</w:t>
            </w:r>
          </w:p>
        </w:tc>
        <w:tc>
          <w:tcPr>
            <w:shd w:val="clear" w:fill="green"/>
            <w:noWrap/>
          </w:tcPr>
          <w:p>
            <w:pPr/>
            <w:r>
              <w:rPr/>
              <w:t xml:space="preserve">Treppenhaus
</w:t>
            </w:r>
          </w:p>
          <w:p>
            <w:pPr/>
            <w:r>
              <w:rPr/>
              <w:t xml:space="preserve">2.OG
</w:t>
            </w:r>
          </w:p>
        </w:tc>
        <w:tc>
          <w:tcPr>
            <w:shd w:val="clear" w:fill="green"/>
            <w:noWrap/>
          </w:tcPr>
          <w:p>
            <w:pPr/>
            <w:r>
              <w:rPr/>
              <w:t xml:space="preserve">VM-8
</w:t>
            </w:r>
          </w:p>
          <w:p>
            <w:pPr/>
            <w:r>
              <w:rPr/>
              <w:t xml:space="preserve">einschichtiger Bodenbelag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1.OG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1.OG
</w:t>
            </w:r>
          </w:p>
        </w:tc>
        <w:tc>
          <w:tcPr>
            <w:shd w:val="clear" w:fill="red"/>
            <w:noWrap/>
          </w:tcPr>
          <w:p>
            <w:pPr/>
            <w:r>
              <w:rPr/>
              <w:t xml:space="preserve">VM-11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MaP-9</w:t>
            </w:r>
          </w:p>
        </w:tc>
        <w:tc>
          <w:tcPr>
            <w:shd w:val="clear" w:fill="green"/>
            <w:noWrap/>
          </w:tcPr>
          <w:p>
            <w:pPr/>
            <w:r>
              <w:rPr/>
              <w:t xml:space="preserve">Treppe und Gang
</w:t>
            </w:r>
          </w:p>
          <w:p>
            <w:pPr/>
            <w:r>
              <w:rPr/>
              <w:t xml:space="preserve">1.OG
</w:t>
            </w:r>
          </w:p>
        </w:tc>
        <w:tc>
          <w:tcPr>
            <w:shd w:val="clear" w:fill="green"/>
            <w:noWrap/>
          </w:tcPr>
          <w:p>
            <w:pPr/>
            <w:r>
              <w:rPr/>
              <w:t xml:space="preserve">VM-12
</w:t>
            </w:r>
          </w:p>
          <w:p>
            <w:pPr/>
            <w:r>
              <w:rPr/>
              <w:t xml:space="preserve">einschichtiger Bodenbelag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1.OG
</w:t>
            </w:r>
          </w:p>
        </w:tc>
        <w:tc>
          <w:tcPr>
            <w:shd w:val="clear" w:fill="red"/>
            <w:noWrap/>
          </w:tcPr>
          <w:p>
            <w:pPr/>
            <w:r>
              <w:rPr/>
              <w:t xml:space="preserve">VM-13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1.OG
</w:t>
            </w:r>
          </w:p>
        </w:tc>
        <w:tc>
          <w:tcPr>
            <w:shd w:val="clear" w:fill="red"/>
            <w:noWrap/>
          </w:tcPr>
          <w:p>
            <w:pPr/>
            <w:r>
              <w:rPr/>
              <w:t xml:space="preserve">VM-14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green"/>
            <w:noWrap/>
          </w:tcPr>
          <w:p>
            <w:pPr/>
            <w:r>
              <w:rPr/>
              <w:t xml:space="preserve">MaP-12</w:t>
            </w:r>
          </w:p>
        </w:tc>
        <w:tc>
          <w:tcPr>
            <w:shd w:val="clear" w:fill="green"/>
            <w:noWrap/>
          </w:tcPr>
          <w:p>
            <w:pPr/>
            <w:r>
              <w:rPr/>
              <w:t xml:space="preserve">Eingang
</w:t>
            </w:r>
          </w:p>
          <w:p>
            <w:pPr/>
            <w:r>
              <w:rPr/>
              <w:t xml:space="preserve">EG
</w:t>
            </w:r>
          </w:p>
        </w:tc>
        <w:tc>
          <w:tcPr>
            <w:shd w:val="clear" w:fill="green"/>
            <w:noWrap/>
          </w:tcPr>
          <w:p>
            <w:pPr/>
            <w:r>
              <w:rPr/>
              <w:t xml:space="preserve">VM-12
</w:t>
            </w:r>
          </w:p>
          <w:p>
            <w:pPr/>
            <w:r>
              <w:rPr/>
              <w:t xml:space="preserve">einschichtiger Bodenbelag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5" o:title=""/>
                </v:shape>
              </w:pict>
              <w:t xml:space="preserve"/>
            </w:r>
          </w:p>
        </w:tc>
        <w:tc>
          <w:tcPr>
            <w:shd w:val="clear" w:fill="green"/>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UG
</w:t>
            </w:r>
          </w:p>
        </w:tc>
        <w:tc>
          <w:tcPr>
            <w:shd w:val="clear" w:fill="red"/>
            <w:noWrap/>
          </w:tcPr>
          <w:p>
            <w:pPr/>
            <w:r>
              <w:rPr/>
              <w:t xml:space="preserve">VM-14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UG
</w:t>
            </w:r>
          </w:p>
        </w:tc>
        <w:tc>
          <w:tcPr>
            <w:shd w:val="clear" w:fill="red"/>
            <w:noWrap/>
          </w:tcPr>
          <w:p>
            <w:pPr/>
            <w:r>
              <w:rPr/>
              <w:t xml:space="preserve">VM-13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green"/>
            <w:noWrap/>
          </w:tcPr>
          <w:p>
            <w:pPr/>
            <w:r>
              <w:rPr/>
              <w:t xml:space="preserve">MaP-15</w:t>
            </w:r>
          </w:p>
        </w:tc>
        <w:tc>
          <w:tcPr>
            <w:shd w:val="clear" w:fill="green"/>
            <w:noWrap/>
          </w:tcPr>
          <w:p>
            <w:pPr/>
            <w:r>
              <w:rPr/>
              <w:t xml:space="preserve">Gang und Treppe
</w:t>
            </w:r>
          </w:p>
          <w:p>
            <w:pPr/>
            <w:r>
              <w:rPr/>
              <w:t xml:space="preserve">OG
</w:t>
            </w:r>
          </w:p>
        </w:tc>
        <w:tc>
          <w:tcPr>
            <w:shd w:val="clear" w:fill="green"/>
            <w:noWrap/>
          </w:tcPr>
          <w:p>
            <w:pPr/>
            <w:r>
              <w:rPr/>
              <w:t xml:space="preserve">VM-18
</w:t>
            </w:r>
          </w:p>
          <w:p>
            <w:pPr/>
            <w:r>
              <w:rPr/>
              <w:t xml:space="preserve">Floorflex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1" o:title=""/>
                </v:shape>
              </w:pict>
              <w:t xml:space="preserve"/>
            </w:r>
          </w:p>
        </w:tc>
        <w:tc>
          <w:tcPr>
            <w:shd w:val="clear" w:fill="green"/>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OG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Gang
</w:t>
            </w:r>
          </w:p>
          <w:p>
            <w:pPr/>
            <w:r>
              <w:rPr/>
              <w:t xml:space="preserve">OG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MaP-18</w:t>
            </w:r>
          </w:p>
        </w:tc>
        <w:tc>
          <w:tcPr>
            <w:shd w:val="clear" w:fill="orange"/>
            <w:noWrap/>
          </w:tcPr>
          <w:p>
            <w:pPr/>
            <w:r>
              <w:rPr/>
              <w:t xml:space="preserve">Gang
</w:t>
            </w:r>
          </w:p>
          <w:p>
            <w:pPr/>
            <w:r>
              <w:rPr/>
              <w:t xml:space="preserve">OG
</w:t>
            </w:r>
          </w:p>
        </w:tc>
        <w:tc>
          <w:tcPr>
            <w:shd w:val="clear" w:fill="orange"/>
            <w:noWrap/>
          </w:tcPr>
          <w:p>
            <w:pPr/>
            <w:r>
              <w:rPr/>
              <w:t xml:space="preserve">VM-19
</w:t>
            </w:r>
          </w:p>
          <w:p>
            <w:pPr/>
            <w:r>
              <w:rPr/>
              <w:t xml:space="preserve">Anschlagkitt
</w:t>
            </w:r>
          </w:p>
          <w:p>
            <w:pPr/>
            <w:r>
              <w:rPr/>
              <w:t xml:space="preserve">Fensterrahmem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MaP-19</w:t>
            </w:r>
          </w:p>
        </w:tc>
        <w:tc>
          <w:tcPr>
            <w:shd w:val="clear" w:fill="orange"/>
            <w:noWrap/>
          </w:tcPr>
          <w:p>
            <w:pPr/>
            <w:r>
              <w:rPr/>
              <w:t xml:space="preserve">Gang
</w:t>
            </w:r>
          </w:p>
          <w:p>
            <w:pPr/>
            <w:r>
              <w:rPr/>
              <w:t xml:space="preserve">OG
</w:t>
            </w:r>
          </w:p>
        </w:tc>
        <w:tc>
          <w:tcPr>
            <w:shd w:val="clear" w:fill="orange"/>
            <w:noWrap/>
          </w:tcPr>
          <w:p>
            <w:pPr/>
            <w:r>
              <w:rPr/>
              <w:t xml:space="preserve">VM-20
</w:t>
            </w:r>
          </w:p>
          <w:p>
            <w:pPr/>
            <w:r>
              <w:rPr/>
              <w:t xml:space="preserve">Fensterkitt
</w:t>
            </w:r>
          </w:p>
          <w:p>
            <w:pPr/>
            <w:r>
              <w:rPr/>
              <w:t xml:space="preserve">Alte 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green"/>
            <w:noWrap/>
          </w:tcPr>
          <w:p>
            <w:pPr/>
            <w:r>
              <w:rPr/>
              <w:t xml:space="preserve">MaP-20</w:t>
            </w:r>
          </w:p>
        </w:tc>
        <w:tc>
          <w:tcPr>
            <w:shd w:val="clear" w:fill="green"/>
            <w:noWrap/>
          </w:tcPr>
          <w:p>
            <w:pPr/>
            <w:r>
              <w:rPr/>
              <w:t xml:space="preserve">Küche
</w:t>
            </w:r>
          </w:p>
          <w:p>
            <w:pPr/>
            <w:r>
              <w:rPr/>
              <w:t xml:space="preserve">EG
</w:t>
            </w:r>
          </w:p>
        </w:tc>
        <w:tc>
          <w:tcPr>
            <w:shd w:val="clear" w:fill="green"/>
            <w:noWrap/>
          </w:tcPr>
          <w:p>
            <w:pPr/>
            <w:r>
              <w:rPr/>
              <w:t xml:space="preserve">VM-21
</w:t>
            </w:r>
          </w:p>
          <w:p>
            <w:pPr/>
            <w:r>
              <w:rPr/>
              <w:t xml:space="preserve">Floorflex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1" o:title=""/>
                </v:shape>
              </w:pict>
              <w:t xml:space="preserve"/>
            </w:r>
          </w:p>
        </w:tc>
        <w:tc>
          <w:tcPr>
            <w:shd w:val="clear" w:fill="green"/>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MaP-21</w:t>
            </w:r>
          </w:p>
        </w:tc>
        <w:tc>
          <w:tcPr>
            <w:shd w:val="clear" w:fill="red"/>
            <w:noWrap/>
          </w:tcPr>
          <w:p>
            <w:pPr/>
            <w:r>
              <w:rPr/>
              <w:t xml:space="preserve">Esszimmer
</w:t>
            </w:r>
          </w:p>
          <w:p>
            <w:pPr/>
            <w:r>
              <w:rPr/>
              <w:t xml:space="preserve">EG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MaP-22</w:t>
            </w:r>
          </w:p>
        </w:tc>
        <w:tc>
          <w:tcPr>
            <w:shd w:val="clear" w:fill="red"/>
            <w:noWrap/>
          </w:tcPr>
          <w:p>
            <w:pPr/>
            <w:r>
              <w:rPr/>
              <w:t xml:space="preserve">Esszimmer
</w:t>
            </w:r>
          </w:p>
          <w:p>
            <w:pPr/>
            <w:r>
              <w:rPr/>
              <w:t xml:space="preserve">EG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green"/>
            <w:noWrap/>
          </w:tcPr>
          <w:p>
            <w:pPr/>
            <w:r>
              <w:rPr/>
              <w:t xml:space="preserve">MaP-23</w:t>
            </w:r>
          </w:p>
        </w:tc>
        <w:tc>
          <w:tcPr>
            <w:shd w:val="clear" w:fill="green"/>
            <w:noWrap/>
          </w:tcPr>
          <w:p>
            <w:pPr/>
            <w:r>
              <w:rPr/>
              <w:t xml:space="preserve">Bad
</w:t>
            </w:r>
          </w:p>
          <w:p>
            <w:pPr/>
            <w:r>
              <w:rPr/>
              <w:t xml:space="preserve">EG
</w:t>
            </w:r>
          </w:p>
        </w:tc>
        <w:tc>
          <w:tcPr>
            <w:shd w:val="clear" w:fill="green"/>
            <w:noWrap/>
          </w:tcPr>
          <w:p>
            <w:pPr/>
            <w:r>
              <w:rPr/>
              <w:t xml:space="preserve">VM-26
</w:t>
            </w:r>
          </w:p>
          <w:p>
            <w:pPr/>
            <w:r>
              <w:rPr/>
              <w:t xml:space="preserve">Floorflex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7" o:title=""/>
                </v:shape>
              </w:pict>
              <w:t xml:space="preserve"/>
            </w:r>
          </w:p>
        </w:tc>
        <w:tc>
          <w:tcPr>
            <w:shd w:val="clear" w:fill="green"/>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MaP-24</w:t>
            </w:r>
          </w:p>
        </w:tc>
        <w:tc>
          <w:tcPr>
            <w:shd w:val="clear" w:fill="red"/>
            <w:noWrap/>
          </w:tcPr>
          <w:p>
            <w:pPr/>
            <w:r>
              <w:rPr/>
              <w:t xml:space="preserve">Bad
</w:t>
            </w:r>
          </w:p>
          <w:p>
            <w:pPr/>
            <w:r>
              <w:rPr/>
              <w:t xml:space="preserve">EG
</w:t>
            </w:r>
          </w:p>
        </w:tc>
        <w:tc>
          <w:tcPr>
            <w:shd w:val="clear" w:fill="red"/>
            <w:noWrap/>
          </w:tcPr>
          <w:p>
            <w:pPr/>
            <w:r>
              <w:rPr/>
              <w:t xml:space="preserve">VM-13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MaP-25</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MaP-26</w:t>
            </w:r>
          </w:p>
        </w:tc>
        <w:tc>
          <w:tcPr>
            <w:shd w:val="clear" w:fill="red"/>
            <w:noWrap/>
          </w:tcPr>
          <w:p>
            <w:pPr/>
            <w:r>
              <w:rPr/>
              <w:t xml:space="preserve">Bad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MaP-27</w:t>
            </w:r>
          </w:p>
        </w:tc>
        <w:tc>
          <w:tcPr>
            <w:shd w:val="clear" w:fill="red"/>
            <w:noWrap/>
          </w:tcPr>
          <w:p>
            <w:pPr/>
            <w:r>
              <w:rPr/>
              <w:t xml:space="preserve">Eingang
</w:t>
            </w:r>
          </w:p>
          <w:p>
            <w:pPr/>
            <w:r>
              <w:rPr/>
              <w:t xml:space="preserve">EG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MaP-28</w:t>
            </w:r>
          </w:p>
        </w:tc>
        <w:tc>
          <w:tcPr>
            <w:shd w:val="clear" w:fill="red"/>
            <w:noWrap/>
          </w:tcPr>
          <w:p>
            <w:pPr/>
            <w:r>
              <w:rPr/>
              <w:t xml:space="preserve">Wohnzimmer
</w:t>
            </w:r>
          </w:p>
          <w:p>
            <w:pPr/>
            <w:r>
              <w:rPr/>
              <w:t xml:space="preserve">EG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MaP-29</w:t>
            </w:r>
          </w:p>
        </w:tc>
        <w:tc>
          <w:tcPr>
            <w:shd w:val="clear" w:fill="red"/>
            <w:noWrap/>
          </w:tcPr>
          <w:p>
            <w:pPr/>
            <w:r>
              <w:rPr/>
              <w:t xml:space="preserve">Fassade
</w:t>
            </w:r>
          </w:p>
          <w:p>
            <w:pPr/>
            <w:r>
              <w:rPr/>
              <w:t xml:space="preserve">EG-DG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green"/>
            <w:noWrap/>
          </w:tcPr>
          <w:p>
            <w:pPr/>
            <w:r>
              <w:rPr/>
              <w:t xml:space="preserve">MaP-30</w:t>
            </w:r>
          </w:p>
        </w:tc>
        <w:tc>
          <w:tcPr>
            <w:shd w:val="clear" w:fill="green"/>
            <w:noWrap/>
          </w:tcPr>
          <w:p>
            <w:pPr/>
            <w:r>
              <w:rPr/>
              <w:t xml:space="preserve">Garage
</w:t>
            </w:r>
          </w:p>
          <w:p>
            <w:pPr/>
            <w:r>
              <w:rPr/>
              <w:t xml:space="preserve">EG
</w:t>
            </w:r>
          </w:p>
        </w:tc>
        <w:tc>
          <w:tcPr>
            <w:shd w:val="clear" w:fill="green"/>
            <w:noWrap/>
          </w:tcPr>
          <w:p>
            <w:pPr/>
            <w:r>
              <w:rPr/>
              <w:t xml:space="preserve">VM-23
</w:t>
            </w:r>
          </w:p>
          <w:p>
            <w:pPr/>
            <w:r>
              <w:rPr/>
              <w:t xml:space="preserve">Rohrummantelung
</w:t>
            </w:r>
          </w:p>
          <w:p>
            <w:pPr/>
            <w:r>
              <w:rPr/>
              <w:t xml:space="preserve">Wasserleitungen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1" o:title=""/>
                </v:shape>
              </w:pict>
              <w:t xml:space="preserve"/>
            </w:r>
          </w:p>
        </w:tc>
        <w:tc>
          <w:tcPr>
            <w:shd w:val="clear" w:fill="green"/>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MaP-31</w:t>
            </w:r>
          </w:p>
        </w:tc>
        <w:tc>
          <w:tcPr>
            <w:shd w:val="clear" w:fill="red"/>
            <w:noWrap/>
          </w:tcPr>
          <w:p>
            <w:pPr/>
            <w:r>
              <w:rPr/>
              <w:t xml:space="preserve">aussen WC
</w:t>
            </w:r>
          </w:p>
          <w:p>
            <w:pPr/>
            <w:r>
              <w:rPr/>
              <w:t xml:space="preserve">EG
</w:t>
            </w:r>
          </w:p>
        </w:tc>
        <w:tc>
          <w:tcPr>
            <w:shd w:val="clear" w:fill="red"/>
            <w:noWrap/>
          </w:tcPr>
          <w:p>
            <w:pPr/>
            <w:r>
              <w:rPr/>
              <w:t xml:space="preserve">VM-14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MaP-32</w:t>
            </w:r>
          </w:p>
        </w:tc>
        <w:tc>
          <w:tcPr>
            <w:shd w:val="clear" w:fill="red"/>
            <w:noWrap/>
          </w:tcPr>
          <w:p>
            <w:pPr/>
            <w:r>
              <w:rPr/>
              <w:t xml:space="preserve">aussen WC
</w:t>
            </w:r>
          </w:p>
          <w:p>
            <w:pPr/>
            <w:r>
              <w:rPr/>
              <w:t xml:space="preserve">EG
</w:t>
            </w:r>
          </w:p>
        </w:tc>
        <w:tc>
          <w:tcPr>
            <w:shd w:val="clear" w:fill="red"/>
            <w:noWrap/>
          </w:tcPr>
          <w:p>
            <w:pPr/>
            <w:r>
              <w:rPr/>
              <w:t xml:space="preserve">VM-13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MaP-33</w:t>
            </w:r>
          </w:p>
        </w:tc>
        <w:tc>
          <w:tcPr>
            <w:shd w:val="clear" w:fill="red"/>
            <w:noWrap/>
          </w:tcPr>
          <w:p>
            <w:pPr/>
            <w:r>
              <w:rPr/>
              <w:t xml:space="preserve">aussen WC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orange"/>
            <w:noWrap/>
          </w:tcPr>
          <w:p>
            <w:pPr/>
            <w:r>
              <w:rPr/>
              <w:t xml:space="preserve">MaP-34</w:t>
            </w:r>
          </w:p>
        </w:tc>
        <w:tc>
          <w:tcPr>
            <w:shd w:val="clear" w:fill="orange"/>
            <w:noWrap/>
          </w:tcPr>
          <w:p>
            <w:pPr/>
            <w:r>
              <w:rPr/>
              <w:t xml:space="preserve">Lager
</w:t>
            </w:r>
          </w:p>
          <w:p>
            <w:pPr/>
            <w:r>
              <w:rPr/>
              <w:t xml:space="preserve">EG
</w:t>
            </w:r>
          </w:p>
        </w:tc>
        <w:tc>
          <w:tcPr>
            <w:shd w:val="clear" w:fill="orange"/>
            <w:noWrap/>
          </w:tcPr>
          <w:p>
            <w:pPr/>
            <w:r>
              <w:rPr/>
              <w:t xml:space="preserve">VM-24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9" o:title=""/>
                </v:shape>
              </w:pict>
              <w:t xml:space="preserve"/>
            </w:r>
          </w:p>
        </w:tc>
        <w:tc>
          <w:tcPr>
            <w:shd w:val="clear" w:fill="orange"/>
            <w:noWrap/>
          </w:tcPr>
          <w:p>
            <w:pPr/>
            <w:r>
              <w:rPr/>
              <w:t xml:space="preserve"/>
              <w:pict>
                <v:shape type="#_x0000_t75" style="width:100px;height:150px" stroked="f" filled="f">
                  <v:imagedata r:id="rId90" o:title=""/>
                </v:shape>
              </w:pict>
              <w:t xml:space="preserve"/>
            </w:r>
          </w:p>
        </w:tc>
      </w:tr>
      <w:tr>
        <w:trPr/>
        <w:tc>
          <w:tcPr>
            <w:shd w:val="clear" w:fill="red"/>
            <w:noWrap/>
          </w:tcPr>
          <w:p>
            <w:pPr/>
            <w:r>
              <w:rPr/>
              <w:t xml:space="preserve">MaP-35</w:t>
            </w:r>
          </w:p>
        </w:tc>
        <w:tc>
          <w:tcPr>
            <w:shd w:val="clear" w:fill="red"/>
            <w:noWrap/>
          </w:tcPr>
          <w:p>
            <w:pPr/>
            <w:r>
              <w:rPr/>
              <w:t xml:space="preserve">Lager
</w:t>
            </w:r>
          </w:p>
          <w:p>
            <w:pPr/>
            <w:r>
              <w:rPr/>
              <w:t xml:space="preserve">EG
</w:t>
            </w:r>
          </w:p>
        </w:tc>
        <w:tc>
          <w:tcPr>
            <w:shd w:val="clear" w:fill="red"/>
            <w:noWrap/>
          </w:tcPr>
          <w:p>
            <w:pPr/>
            <w:r>
              <w:rPr/>
              <w:t xml:space="preserve">VM-11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1" o:title=""/>
                </v:shape>
              </w:pict>
              <w:t xml:space="preserve"/>
            </w:r>
          </w:p>
        </w:tc>
        <w:tc>
          <w:tcPr>
            <w:shd w:val="clear" w:fill="red"/>
            <w:noWrap/>
          </w:tcPr>
          <w:p>
            <w:pPr/>
            <w:r>
              <w:rPr/>
              <w:t xml:space="preserve"/>
              <w:pict>
                <v:shape type="#_x0000_t75" style="width:100px;height:150px" stroked="f" filled="f">
                  <v:imagedata r:id="rId92" o:title=""/>
                </v:shape>
              </w:pict>
              <w:t xml:space="preserve"/>
            </w:r>
          </w:p>
        </w:tc>
      </w:tr>
      <w:tr>
        <w:trPr/>
        <w:tc>
          <w:tcPr>
            <w:shd w:val="clear" w:fill="orange"/>
            <w:noWrap/>
          </w:tcPr>
          <w:p>
            <w:pPr/>
            <w:r>
              <w:rPr/>
              <w:t xml:space="preserve">VB-1</w:t>
            </w:r>
          </w:p>
        </w:tc>
        <w:tc>
          <w:tcPr>
            <w:shd w:val="clear" w:fill="orange"/>
            <w:noWrap/>
          </w:tcPr>
          <w:p>
            <w:pPr/>
            <w:r>
              <w:rPr/>
              <w:t xml:space="preserve">gesamtes Gebäude
</w:t>
            </w:r>
          </w:p>
          <w:p>
            <w:pPr/>
            <w:r>
              <w:rPr/>
              <w:t xml:space="preserve">alle Stockwerke
</w:t>
            </w:r>
          </w:p>
        </w:tc>
        <w:tc>
          <w:tcPr>
            <w:shd w:val="clear" w:fill="orange"/>
            <w:noWrap/>
          </w:tcPr>
          <w:p>
            <w:pPr/>
            <w:r>
              <w:rPr/>
              <w:t xml:space="preserve">VM-1
</w:t>
            </w:r>
          </w:p>
          <w:p>
            <w:pPr/>
            <w:r>
              <w:rPr/>
              <w:t xml:space="preserve">behandeltes Holz
</w:t>
            </w:r>
          </w:p>
          <w:p>
            <w:pPr/>
            <w:r>
              <w:rPr/>
              <w:t xml:space="preserve">Konstruktions- 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3" o:title=""/>
                </v:shape>
              </w:pict>
              <w:t xml:space="preserve"/>
            </w:r>
          </w:p>
        </w:tc>
        <w:tc>
          <w:tcPr>
            <w:shd w:val="clear" w:fill="orange"/>
            <w:noWrap/>
          </w:tcPr>
          <w:p>
            <w:pPr/>
            <w:r>
              <w:rPr/>
              <w:t xml:space="preserve"/>
              <w:pict>
                <v:shape type="#_x0000_t75" style="width:100px;height:150px" stroked="f" filled="f">
                  <v:imagedata r:id="rId94" o:title=""/>
                </v:shape>
              </w:pict>
              <w:t xml:space="preserve"/>
            </w:r>
          </w:p>
        </w:tc>
      </w:tr>
      <w:tr>
        <w:trPr/>
        <w:tc>
          <w:tcPr>
            <w:shd w:val="clear" w:fill="red"/>
            <w:noWrap/>
          </w:tcPr>
          <w:p>
            <w:pPr/>
            <w:r>
              <w:rPr/>
              <w:t xml:space="preserve">VB-2</w:t>
            </w:r>
          </w:p>
        </w:tc>
        <w:tc>
          <w:tcPr>
            <w:shd w:val="clear" w:fill="red"/>
            <w:noWrap/>
          </w:tcPr>
          <w:p>
            <w:pPr/>
            <w:r>
              <w:rPr/>
              <w:t xml:space="preserve">Zimmer
</w:t>
            </w:r>
          </w:p>
          <w:p>
            <w:pPr/>
            <w:r>
              <w:rPr/>
              <w:t xml:space="preserve">2.OG
</w:t>
            </w:r>
          </w:p>
        </w:tc>
        <w:tc>
          <w:tcPr>
            <w:shd w:val="clear" w:fill="red"/>
            <w:noWrap/>
          </w:tcPr>
          <w:p>
            <w:pPr/>
            <w:r>
              <w:rPr/>
              <w:t xml:space="preserve">VM-6
</w:t>
            </w:r>
          </w:p>
          <w:p>
            <w:pPr/>
            <w:r>
              <w:rPr/>
              <w:t xml:space="preserve">LAP
</w:t>
            </w:r>
          </w:p>
          <w:p>
            <w:pPr/>
            <w:r>
              <w:rPr/>
              <w:t xml:space="preserve">Elektrospeicheröfen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5" o:title=""/>
                </v:shape>
              </w:pict>
              <w:t xml:space="preserve"/>
            </w:r>
          </w:p>
        </w:tc>
        <w:tc>
          <w:tcPr>
            <w:shd w:val="clear" w:fill="red"/>
            <w:noWrap/>
          </w:tcPr>
          <w:p>
            <w:pPr/>
            <w:r>
              <w:rPr/>
              <w:t xml:space="preserve"/>
              <w:pict>
                <v:shape type="#_x0000_t75" style="width:100px;height:150px" stroked="f" filled="f">
                  <v:imagedata r:id="rId96"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1.OG
</w:t>
            </w:r>
          </w:p>
        </w:tc>
        <w:tc>
          <w:tcPr>
            <w:shd w:val="clear" w:fill="red"/>
            <w:noWrap/>
          </w:tcPr>
          <w:p>
            <w:pPr/>
            <w:r>
              <w:rPr/>
              <w:t xml:space="preserve">VM-10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7" o:title=""/>
                </v:shape>
              </w:pict>
              <w:t xml:space="preserve"/>
            </w:r>
          </w:p>
        </w:tc>
        <w:tc>
          <w:tcPr>
            <w:shd w:val="clear" w:fill="red"/>
            <w:noWrap/>
          </w:tcPr>
          <w:p>
            <w:pPr/>
            <w:r>
              <w:rPr/>
              <w:t xml:space="preserve"/>
              <w:pict>
                <v:shape type="#_x0000_t75" style="width:100px;height:150px" stroked="f" filled="f">
                  <v:imagedata r:id="rId98" o:title=""/>
                </v:shape>
              </w:pict>
              <w:t xml:space="preserve"/>
            </w:r>
          </w:p>
        </w:tc>
      </w:tr>
      <w:tr>
        <w:trPr/>
        <w:tc>
          <w:tcPr>
            <w:shd w:val="clear" w:fill="orange"/>
            <w:noWrap/>
          </w:tcPr>
          <w:p>
            <w:pPr/>
            <w:r>
              <w:rPr/>
              <w:t xml:space="preserve">VB-4</w:t>
            </w:r>
          </w:p>
        </w:tc>
        <w:tc>
          <w:tcPr>
            <w:shd w:val="clear" w:fill="orange"/>
            <w:noWrap/>
          </w:tcPr>
          <w:p>
            <w:pPr/>
            <w:r>
              <w:rPr/>
              <w:t xml:space="preserve">Keller
</w:t>
            </w:r>
          </w:p>
          <w:p>
            <w:pPr/>
            <w:r>
              <w:rPr/>
              <w:t xml:space="preserve">UG
</w:t>
            </w:r>
          </w:p>
        </w:tc>
        <w:tc>
          <w:tcPr>
            <w:shd w:val="clear" w:fill="orange"/>
            <w:noWrap/>
          </w:tcPr>
          <w:p>
            <w:pPr/>
            <w:r>
              <w:rPr/>
              <w:t xml:space="preserve">VM-15
</w:t>
            </w:r>
          </w:p>
          <w:p>
            <w:pPr/>
            <w:r>
              <w:rPr/>
              <w:t xml:space="preserve">Faserzement
</w:t>
            </w:r>
          </w:p>
          <w:p>
            <w:pPr/>
            <w:r>
              <w:rPr/>
              <w:t xml:space="preserve">Deckenplatten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9" o:title=""/>
                </v:shape>
              </w:pict>
              <w:t xml:space="preserve"/>
            </w:r>
          </w:p>
        </w:tc>
        <w:tc>
          <w:tcPr>
            <w:shd w:val="clear" w:fill="orange"/>
            <w:noWrap/>
          </w:tcPr>
          <w:p>
            <w:pPr/>
            <w:r>
              <w:rPr/>
              <w:t xml:space="preserve"/>
              <w:pict>
                <v:shape type="#_x0000_t75" style="width:100px;height:150px" stroked="f" filled="f">
                  <v:imagedata r:id="rId100" o:title=""/>
                </v:shape>
              </w:pict>
              <w:t xml:space="preserve"/>
            </w:r>
          </w:p>
        </w:tc>
      </w:tr>
      <w:tr>
        <w:trPr/>
        <w:tc>
          <w:tcPr>
            <w:shd w:val="clear" w:fill="red"/>
            <w:noWrap/>
          </w:tcPr>
          <w:p>
            <w:pPr/>
            <w:r>
              <w:rPr/>
              <w:t xml:space="preserve">VB-5</w:t>
            </w:r>
          </w:p>
        </w:tc>
        <w:tc>
          <w:tcPr>
            <w:shd w:val="clear" w:fill="red"/>
            <w:noWrap/>
          </w:tcPr>
          <w:p>
            <w:pPr/>
            <w:r>
              <w:rPr/>
              <w:t xml:space="preserve">Estrich 5
</w:t>
            </w:r>
          </w:p>
          <w:p>
            <w:pPr/>
            <w:r>
              <w:rPr/>
              <w:t xml:space="preserve">DG
</w:t>
            </w:r>
          </w:p>
        </w:tc>
        <w:tc>
          <w:tcPr>
            <w:shd w:val="clear" w:fill="red"/>
            <w:noWrap/>
          </w:tcPr>
          <w:p>
            <w:pPr/>
            <w:r>
              <w:rPr/>
              <w:t xml:space="preserve">VM-16
</w:t>
            </w:r>
          </w:p>
          <w:p>
            <w:pPr/>
            <w:r>
              <w:rPr/>
              <w:t xml:space="preserve">Cushion Vinyl
</w:t>
            </w:r>
          </w:p>
          <w:p>
            <w:pPr/>
            <w:r>
              <w:rPr/>
              <w:t xml:space="preserve">lose herumliegend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1" o:title=""/>
                </v:shape>
              </w:pict>
              <w:t xml:space="preserve"/>
            </w:r>
          </w:p>
        </w:tc>
        <w:tc>
          <w:tcPr>
            <w:shd w:val="clear" w:fill="red"/>
            <w:noWrap/>
          </w:tcPr>
          <w:p>
            <w:pPr/>
            <w:r>
              <w:rPr/>
              <w:t xml:space="preserve"/>
              <w:pict>
                <v:shape type="#_x0000_t75" style="width:100px;height:150px" stroked="f" filled="f">
                  <v:imagedata r:id="rId102" o:title=""/>
                </v:shape>
              </w:pict>
              <w:t xml:space="preserve"/>
            </w:r>
          </w:p>
        </w:tc>
      </w:tr>
      <w:tr>
        <w:trPr/>
        <w:tc>
          <w:tcPr>
            <w:shd w:val="clear" w:fill="green"/>
            <w:noWrap/>
          </w:tcPr>
          <w:p>
            <w:pPr/>
            <w:r>
              <w:rPr/>
              <w:t xml:space="preserve">VB-6</w:t>
            </w:r>
          </w:p>
        </w:tc>
        <w:tc>
          <w:tcPr>
            <w:shd w:val="clear" w:fill="green"/>
            <w:noWrap/>
          </w:tcPr>
          <w:p>
            <w:pPr/>
            <w:r>
              <w:rPr/>
              <w:t xml:space="preserve">Estrich
</w:t>
            </w:r>
          </w:p>
          <w:p>
            <w:pPr/>
            <w:r>
              <w:rPr/>
              <w:t xml:space="preserve">DG
</w:t>
            </w:r>
          </w:p>
        </w:tc>
        <w:tc>
          <w:tcPr>
            <w:shd w:val="clear" w:fill="green"/>
            <w:noWrap/>
          </w:tcPr>
          <w:p>
            <w:pPr/>
            <w:r>
              <w:rPr/>
              <w:t xml:space="preserve">VM-17
</w:t>
            </w:r>
          </w:p>
          <w:p>
            <w:pPr/>
            <w:r>
              <w:rPr/>
              <w:t xml:space="preserve">LAP / Faserzement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3" o:title=""/>
                </v:shape>
              </w:pict>
              <w:t xml:space="preserve"/>
            </w:r>
          </w:p>
        </w:tc>
        <w:tc>
          <w:tcPr>
            <w:shd w:val="clear" w:fill="green"/>
            <w:noWrap/>
          </w:tcPr>
          <w:p>
            <w:pPr/>
            <w:r>
              <w:rPr/>
              <w:t xml:space="preserve"/>
              <w:pict>
                <v:shape type="#_x0000_t75" style="width:100px;height:150px" stroked="f" filled="f">
                  <v:imagedata r:id="rId104" o:title=""/>
                </v:shape>
              </w:pict>
              <w:t xml:space="preserve"/>
            </w:r>
          </w:p>
        </w:tc>
      </w:tr>
      <w:tr>
        <w:trPr/>
        <w:tc>
          <w:tcPr>
            <w:shd w:val="clear" w:fill="green"/>
            <w:noWrap/>
          </w:tcPr>
          <w:p>
            <w:pPr/>
            <w:r>
              <w:rPr/>
              <w:t xml:space="preserve">VB-7</w:t>
            </w:r>
          </w:p>
        </w:tc>
        <w:tc>
          <w:tcPr>
            <w:shd w:val="clear" w:fill="green"/>
            <w:noWrap/>
          </w:tcPr>
          <w:p>
            <w:pPr/>
            <w:r>
              <w:rPr/>
              <w:t xml:space="preserve">Gang
</w:t>
            </w:r>
          </w:p>
          <w:p>
            <w:pPr/>
            <w:r>
              <w:rPr/>
              <w:t xml:space="preserve">OG
</w:t>
            </w:r>
          </w:p>
        </w:tc>
        <w:tc>
          <w:tcPr>
            <w:shd w:val="clear" w:fill="green"/>
            <w:noWrap/>
          </w:tcPr>
          <w:p>
            <w:pPr/>
            <w:r>
              <w:rPr/>
              <w:t xml:space="preserve">VM-17
</w:t>
            </w:r>
          </w:p>
          <w:p>
            <w:pPr/>
            <w:r>
              <w:rPr/>
              <w:t xml:space="preserve">LAP / Faserzement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5" o:title=""/>
                </v:shape>
              </w:pict>
              <w:t xml:space="preserve"/>
            </w:r>
          </w:p>
        </w:tc>
        <w:tc>
          <w:tcPr>
            <w:shd w:val="clear" w:fill="green"/>
            <w:noWrap/>
          </w:tcPr>
          <w:p>
            <w:pPr/>
            <w:r>
              <w:rPr/>
              <w:t xml:space="preserve"/>
              <w:pict>
                <v:shape type="#_x0000_t75" style="width:100px;height:150px" stroked="f" filled="f">
                  <v:imagedata r:id="rId106" o:title=""/>
                </v:shape>
              </w:pict>
              <w:t xml:space="preserve"/>
            </w:r>
          </w:p>
        </w:tc>
      </w:tr>
      <w:tr>
        <w:trPr/>
        <w:tc>
          <w:tcPr>
            <w:shd w:val="clear" w:fill="orange"/>
            <w:noWrap/>
          </w:tcPr>
          <w:p>
            <w:pPr/>
            <w:r>
              <w:rPr/>
              <w:t xml:space="preserve">VB-8</w:t>
            </w:r>
          </w:p>
        </w:tc>
        <w:tc>
          <w:tcPr>
            <w:shd w:val="clear" w:fill="orange"/>
            <w:noWrap/>
          </w:tcPr>
          <w:p>
            <w:pPr/>
            <w:r>
              <w:rPr/>
              <w:t xml:space="preserve">Küche
</w:t>
            </w:r>
          </w:p>
          <w:p>
            <w:pPr/>
            <w:r>
              <w:rPr/>
              <w:t xml:space="preserve">EG
</w:t>
            </w:r>
          </w:p>
        </w:tc>
        <w:tc>
          <w:tcPr>
            <w:shd w:val="clear" w:fill="orange"/>
            <w:noWrap/>
          </w:tcPr>
          <w:p>
            <w:pPr/>
            <w:r>
              <w:rPr/>
              <w:t xml:space="preserve">VM-15
</w:t>
            </w:r>
          </w:p>
          <w:p>
            <w:pPr/>
            <w:r>
              <w:rPr/>
              <w:t xml:space="preserve">Faserzement
</w:t>
            </w:r>
          </w:p>
          <w:p>
            <w:pPr/>
            <w:r>
              <w:rPr/>
              <w:t xml:space="preserve">Deckenplatten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7" o:title=""/>
                </v:shape>
              </w:pict>
              <w:t xml:space="preserve"/>
            </w:r>
          </w:p>
        </w:tc>
        <w:tc>
          <w:tcPr>
            <w:shd w:val="clear" w:fill="orange"/>
            <w:noWrap/>
          </w:tcPr>
          <w:p>
            <w:pPr/>
            <w:r>
              <w:rPr/>
              <w:t xml:space="preserve"/>
              <w:pict>
                <v:shape type="#_x0000_t75" style="width:100px;height:150px" stroked="f" filled="f">
                  <v:imagedata r:id="rId108" o:title=""/>
                </v:shape>
              </w:pict>
              <w:t xml:space="preserve"/>
            </w:r>
          </w:p>
        </w:tc>
      </w:tr>
      <w:tr>
        <w:trPr/>
        <w:tc>
          <w:tcPr>
            <w:shd w:val="clear" w:fill="red"/>
            <w:noWrap/>
          </w:tcPr>
          <w:p>
            <w:pPr/>
            <w:r>
              <w:rPr/>
              <w:t xml:space="preserve">VB-9</w:t>
            </w:r>
          </w:p>
        </w:tc>
        <w:tc>
          <w:tcPr>
            <w:shd w:val="clear" w:fill="red"/>
            <w:noWrap/>
          </w:tcPr>
          <w:p>
            <w:pPr/>
            <w:r>
              <w:rPr/>
              <w:t xml:space="preserve">Küche
</w:t>
            </w:r>
          </w:p>
          <w:p>
            <w:pPr/>
            <w:r>
              <w:rPr/>
              <w:t xml:space="preserve">EG
</w:t>
            </w:r>
          </w:p>
        </w:tc>
        <w:tc>
          <w:tcPr>
            <w:shd w:val="clear" w:fill="red"/>
            <w:noWrap/>
          </w:tcPr>
          <w:p>
            <w:pPr/>
            <w:r>
              <w:rPr/>
              <w:t xml:space="preserve">VM-10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9" o:title=""/>
                </v:shape>
              </w:pict>
              <w:t xml:space="preserve"/>
            </w:r>
          </w:p>
        </w:tc>
        <w:tc>
          <w:tcPr>
            <w:shd w:val="clear" w:fill="red"/>
            <w:noWrap/>
          </w:tcPr>
          <w:p>
            <w:pPr/>
            <w:r>
              <w:rPr/>
              <w:t xml:space="preserve"/>
              <w:pict>
                <v:shape type="#_x0000_t75" style="width:100px;height:150px" stroked="f" filled="f">
                  <v:imagedata r:id="rId110" o:title=""/>
                </v:shape>
              </w:pict>
              <w:t xml:space="preserve"/>
            </w:r>
          </w:p>
        </w:tc>
      </w:tr>
      <w:tr>
        <w:trPr/>
        <w:tc>
          <w:tcPr>
            <w:shd w:val="clear" w:fill="orange"/>
            <w:noWrap/>
          </w:tcPr>
          <w:p>
            <w:pPr/>
            <w:r>
              <w:rPr/>
              <w:t xml:space="preserve">VB-10</w:t>
            </w:r>
          </w:p>
        </w:tc>
        <w:tc>
          <w:tcPr>
            <w:shd w:val="clear" w:fill="orange"/>
            <w:noWrap/>
          </w:tcPr>
          <w:p>
            <w:pPr/>
            <w:r>
              <w:rPr/>
              <w:t xml:space="preserve">Fallrohre
</w:t>
            </w:r>
          </w:p>
          <w:p>
            <w:pPr/>
            <w:r>
              <w:rPr/>
              <w:t xml:space="preserve">ganzes Haus, oft verdeckt
</w:t>
            </w:r>
          </w:p>
        </w:tc>
        <w:tc>
          <w:tcPr>
            <w:shd w:val="clear" w:fill="orange"/>
            <w:noWrap/>
          </w:tcPr>
          <w:p>
            <w:pPr/>
            <w:r>
              <w:rPr/>
              <w:t xml:space="preserve">VM-22
</w:t>
            </w:r>
          </w:p>
          <w:p>
            <w:pPr/>
            <w:r>
              <w:rPr/>
              <w:t xml:space="preserve">Faserzement
</w:t>
            </w:r>
          </w:p>
          <w:p>
            <w:pPr/>
            <w:r>
              <w:rPr/>
              <w:t xml:space="preserve">Rohre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1" o:title=""/>
                </v:shape>
              </w:pict>
              <w:t xml:space="preserve"/>
            </w:r>
          </w:p>
        </w:tc>
        <w:tc>
          <w:tcPr>
            <w:shd w:val="clear" w:fill="orange"/>
            <w:noWrap/>
          </w:tcPr>
          <w:p>
            <w:pPr/>
            <w:r>
              <w:rPr/>
              <w:t xml:space="preserve"/>
              <w:pict>
                <v:shape type="#_x0000_t75" style="width:100px;height:150px" stroked="f" filled="f">
                  <v:imagedata r:id="rId112" o:title=""/>
                </v:shape>
              </w:pict>
              <w:t xml:space="preserve"/>
            </w:r>
          </w:p>
        </w:tc>
      </w:tr>
      <w:tr>
        <w:trPr/>
        <w:tc>
          <w:tcPr>
            <w:shd w:val="clear" w:fill="green"/>
            <w:noWrap/>
          </w:tcPr>
          <w:p>
            <w:pPr/>
            <w:r>
              <w:rPr/>
              <w:t xml:space="preserve">VB-11</w:t>
            </w:r>
          </w:p>
        </w:tc>
        <w:tc>
          <w:tcPr>
            <w:shd w:val="clear" w:fill="green"/>
            <w:noWrap/>
          </w:tcPr>
          <w:p>
            <w:pPr/>
            <w:r>
              <w:rPr/>
              <w:t xml:space="preserve">Lager
</w:t>
            </w:r>
          </w:p>
          <w:p>
            <w:pPr/>
            <w:r>
              <w:rPr/>
              <w:t xml:space="preserve">EG
</w:t>
            </w:r>
          </w:p>
        </w:tc>
        <w:tc>
          <w:tcPr>
            <w:shd w:val="clear" w:fill="green"/>
            <w:noWrap/>
          </w:tcPr>
          <w:p>
            <w:pPr/>
            <w:r>
              <w:rPr/>
              <w:t xml:space="preserve">VM-17
</w:t>
            </w:r>
          </w:p>
          <w:p>
            <w:pPr/>
            <w:r>
              <w:rPr/>
              <w:t xml:space="preserve">LAP / Faserzement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3" o:title=""/>
                </v:shape>
              </w:pict>
              <w:t xml:space="preserve"/>
            </w:r>
          </w:p>
        </w:tc>
        <w:tc>
          <w:tcPr>
            <w:shd w:val="clear" w:fill="green"/>
            <w:noWrap/>
          </w:tcPr>
          <w:p>
            <w:pPr/>
            <w:r>
              <w:rPr/>
              <w:t xml:space="preserve"/>
              <w:pict>
                <v:shape type="#_x0000_t75" style="width:100px;height:150px" stroked="f" filled="f">
                  <v:imagedata r:id="rId11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