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grünen Hof 78, 8133 Esslingen,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1787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 mit PK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Florence Kamin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Florence Kamin Karpfenstrasse 5  8942 Oberrieden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Florence Kamin</w:t>
            </w:r>
            <w:bookmarkEnd w:id="12"/>
            <w:r w:rsidRPr="00FF365E">
              <w:rPr>
                <w:sz w:val="24"/>
                <w:szCs w:val="24"/>
                <w:lang w:val="en-GB"/>
              </w:rPr>
              <w:t xml:space="preserve"> </w:t>
            </w:r>
            <w:bookmarkStart w:id="13" w:name="OLE_LINK13"/>
            <w:r w:rsidRPr="00FF365E">
              <w:rPr>
                <w:sz w:val="24"/>
                <w:szCs w:val="24"/>
                <w:lang w:val="en-GB"/>
              </w:rPr>
              <w:t xml:space="preserve">Florence Kamin Karpfenstrasse 5  8942 Oberrieden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Treppenstufen
</w:t>
            </w:r>
          </w:p>
          <w:p>
            <w:pPr/>
            <w:r>
              <w:rPr/>
              <w:t xml:space="preserve">EG-OG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MaP-24</w:t>
            </w:r>
          </w:p>
        </w:tc>
        <w:tc>
          <w:tcPr>
            <w:noWrap/>
          </w:tcPr>
          <w:p>
            <w:pPr/>
            <w:r>
              <w:rPr/>
              <w:t xml:space="preserve">Keller
</w:t>
            </w:r>
          </w:p>
          <w:p>
            <w:pPr/>
            <w:r>
              <w:rPr/>
              <w:t xml:space="preserve">UG
</w:t>
            </w:r>
          </w:p>
        </w:tc>
        <w:tc>
          <w:tcPr>
            <w:noWrap/>
          </w:tcPr>
          <w:p>
            <w:pPr/>
            <w:r>
              <w:rPr/>
              <w:t xml:space="preserve">Kellerboden</w:t>
            </w:r>
          </w:p>
        </w:tc>
        <w:tc>
          <w:tcPr>
            <w:noWrap/>
          </w:tcPr>
          <w:p>
            <w:pPr/>
            <w:r>
              <w:rPr/>
              <w:t xml:space="preserve">spezielle Anstrich-, Beschichtungsstoffe</w:t>
            </w:r>
          </w:p>
        </w:tc>
        <w:tc>
          <w:tcPr>
            <w:noWrap/>
          </w:tcPr>
          <w:p>
            <w:pPr/>
            <w:r>
              <w:rPr/>
              <w:t xml:space="preserve">PCB</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Küche
</w:t>
            </w:r>
          </w:p>
          <w:p>
            <w:pPr/>
            <w:r>
              <w:rPr/>
              <w:t xml:space="preserve">EG
</w:t>
            </w:r>
          </w:p>
        </w:tc>
        <w:tc>
          <w:tcPr>
            <w:noWrap/>
          </w:tcPr>
          <w:p>
            <w:pPr/>
            <w:r>
              <w:rPr/>
              <w:t xml:space="preserve">Lavabo</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Tankraum
</w:t>
            </w:r>
          </w:p>
          <w:p>
            <w:pPr/>
            <w:r>
              <w:rPr/>
              <w:t xml:space="preserve">UG
</w:t>
            </w:r>
          </w:p>
        </w:tc>
        <w:tc>
          <w:tcPr>
            <w:noWrap/>
          </w:tcPr>
          <w:p>
            <w:pPr/>
            <w:r>
              <w:rPr/>
              <w:t xml:space="preserve">Tank</w:t>
            </w:r>
          </w:p>
        </w:tc>
        <w:tc>
          <w:tcPr>
            <w:noWrap/>
          </w:tcPr>
          <w:p>
            <w:pPr/>
            <w:r>
              <w:rPr/>
              <w:t xml:space="preserve">Flanschdichtung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Dach
</w:t>
            </w:r>
          </w:p>
          <w:p>
            <w:pPr/>
            <w:r>
              <w:rPr/>
              <w:t xml:space="preserve">DG
</w:t>
            </w:r>
          </w:p>
        </w:tc>
        <w:tc>
          <w:tcPr>
            <w:noWrap/>
          </w:tcPr>
          <w:p>
            <w:pPr/>
            <w:r>
              <w:rPr/>
              <w:t xml:space="preserve">Dach inkl. Stirn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Fliesenkleber</w:t>
            </w:r>
          </w:p>
        </w:tc>
        <w:tc>
          <w:tcPr>
            <w:noWrap/>
          </w:tcPr>
          <w:p>
            <w:pPr/>
            <w:r>
              <w:rPr/>
              <w:t xml:space="preserve">15m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Fliesenkleber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Antidröhnbeschichtung</w:t>
            </w:r>
          </w:p>
        </w:tc>
        <w:tc>
          <w:tcPr>
            <w:noWrap/>
          </w:tcPr>
          <w:p>
            <w:pPr/>
            <w:r>
              <w:rPr/>
              <w:t xml:space="preserve">1Stück</w:t>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200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MaP-24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MaP-10</w:t>
      </w:r>
      <w:r>
        <w:rPr>
          <w:sz w:val="24"/>
          <w:szCs w:val="24"/>
        </w:rPr>
        <w:t xml:space="preserve"> (Fliesenkleber aus dem Sockel der Treppenstufen im EG-OG) wurde positiv auf Asbest getestet. Dieses Material kann von Schadstoffsanierern unter Berücksichtigung der EKAS 6503 Kap. 7 Richtlinien saniert werden und muss mit dem LVA Code 17 06 05 S entsorgt werden.</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(Fliesenkleber von der Wand in der Küche im EG) weist ebenfalls Asbest auf. Die Sanierung erfolgt durch Schadstoffsanierer gemäss den EKAS 6503 Kap. 7 Richtlinien, und die Entsorgung erfolgt unter dem LVA Code 17 06 05 S.</w:t>
      </w:r>
      <w:br/>
      <w:r>
        <w:rPr>
          <w:sz w:val="24"/>
          <w:szCs w:val="24"/>
        </w:rPr>
        <w:t xml:space="preserve"/>
      </w:r>
      <w:br/>
      <w:r>
        <w:rPr>
          <w:sz w:val="24"/>
          <w:szCs w:val="24"/>
          <w:b w:val="1"/>
          <w:bCs w:val="1"/>
        </w:rPr>
        <w:t xml:space="preserve"/>
      </w:r>
      <w:r>
        <w:rPr>
          <w:sz w:val="24"/>
          <w:szCs w:val="24"/>
          <w:b w:val="1"/>
          <w:bCs w:val="1"/>
        </w:rPr>
        <w:t xml:space="preserve">MaP-24</w:t>
      </w:r>
      <w:r>
        <w:rPr>
          <w:sz w:val="24"/>
          <w:szCs w:val="24"/>
        </w:rPr>
        <w:t xml:space="preserve"> (spezielle Anstrich- und Beschichtungsstoffe vom Kellerboden im UG) wurde auf PCB positiv getestet, jedoch sind keine spezifischen Sanierungs- oder Entsorgungsrichtlinien und Codes erwähnt.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vom Unterdach im Estrich im DG) enthält Asbest und soll durch instruierte Handwerker unter Einhaltung der Richtlinien 33031 rückgebaut werden. Die Entsorgung erfolgt unter dem LVA Code 17 06 98 nk in einer Deponie Typ B.</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(Antidröhnbeschichtung vom Lavabo in der Küche im EG) ist asbesthaltig und erfordert eine Sanierung durch Schadstoffsanierer mit Beachtung der Richtlinien unter dem Code 84053. Es wird entsorgt unter dem LVA Code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(Flanschdichtung vom Tank im Tankraum im UG) enthält Asbest, jedoch fehlen spezifische Sanierungsanweisungen und Entsorgungsdetails.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(Faserzement vom Dach inkl. Stirn im DG) wurde mit Asbest kontaminiert und soll durch instruierte Handwerker gemäss den Richtlinien 33031 saniert werden. Die Entsorgung erfolgt ebenfalls unter dem LVA 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Gang
</w:t>
            </w:r>
          </w:p>
          <w:p>
            <w:pPr/>
            <w:r>
              <w:rPr/>
              <w:t xml:space="preserve">OG
</w:t>
            </w:r>
          </w:p>
        </w:tc>
        <w:tc>
          <w:tcPr>
            <w:shd w:val="clear" w:fill="green"/>
            <w:noWrap/>
          </w:tcPr>
          <w:p>
            <w:pPr/>
            <w:r>
              <w:rPr/>
              <w:t xml:space="preserve">VM-2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OG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MaP-8</w:t>
            </w:r>
          </w:p>
        </w:tc>
        <w:tc>
          <w:tcPr>
            <w:shd w:val="clear" w:fill="green"/>
            <w:noWrap/>
          </w:tcPr>
          <w:p>
            <w:pPr/>
            <w:r>
              <w:rPr/>
              <w:t xml:space="preserve">Radiatornischen
</w:t>
            </w:r>
          </w:p>
          <w:p>
            <w:pPr/>
            <w:r>
              <w:rPr/>
              <w:t xml:space="preserve">ganzes Haus
</w:t>
            </w:r>
          </w:p>
        </w:tc>
        <w:tc>
          <w:tcPr>
            <w:shd w:val="clear" w:fill="green"/>
            <w:noWrap/>
          </w:tcPr>
          <w:p>
            <w:pPr/>
            <w:r>
              <w:rPr/>
              <w:t xml:space="preserve">VM-8
</w:t>
            </w:r>
          </w:p>
          <w:p>
            <w:pPr/>
            <w:r>
              <w:rPr/>
              <w:t xml:space="preserve">Korkdämmung
</w:t>
            </w:r>
          </w:p>
          <w:p>
            <w:pPr/>
            <w:r>
              <w:rPr/>
              <w:t xml:space="preserve">Rückwand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Treppenstufen
</w:t>
            </w:r>
          </w:p>
          <w:p>
            <w:pPr/>
            <w:r>
              <w:rPr/>
              <w:t xml:space="preserve">EG-OG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Treppenstufen
</w:t>
            </w:r>
          </w:p>
          <w:p>
            <w:pPr/>
            <w:r>
              <w:rPr/>
              <w:t xml:space="preserve">EG-OG
</w:t>
            </w:r>
          </w:p>
        </w:tc>
        <w:tc>
          <w:tcPr>
            <w:shd w:val="clear" w:fill="red"/>
            <w:noWrap/>
          </w:tcPr>
          <w:p>
            <w:pPr/>
            <w:r>
              <w:rPr/>
              <w:t xml:space="preserve">VM-10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Zimmer
</w:t>
            </w:r>
          </w:p>
          <w:p>
            <w:pPr/>
            <w:r>
              <w:rPr/>
              <w:t xml:space="preserve">OG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MaP-12</w:t>
            </w:r>
          </w:p>
        </w:tc>
        <w:tc>
          <w:tcPr>
            <w:shd w:val="clear" w:fill="green"/>
            <w:noWrap/>
          </w:tcPr>
          <w:p>
            <w:pPr/>
            <w:r>
              <w:rPr/>
              <w:t xml:space="preserve">Zimmer
</w:t>
            </w:r>
          </w:p>
          <w:p>
            <w:pPr/>
            <w:r>
              <w:rPr/>
              <w:t xml:space="preserve">OG
</w:t>
            </w:r>
          </w:p>
        </w:tc>
        <w:tc>
          <w:tcPr>
            <w:shd w:val="clear" w:fill="green"/>
            <w:noWrap/>
          </w:tcPr>
          <w:p>
            <w:pPr/>
            <w:r>
              <w:rPr/>
              <w:t xml:space="preserve">VM-11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MaP-13</w:t>
            </w:r>
          </w:p>
        </w:tc>
        <w:tc>
          <w:tcPr>
            <w:shd w:val="clear" w:fill="orange"/>
            <w:noWrap/>
          </w:tcPr>
          <w:p>
            <w:pPr/>
            <w:r>
              <w:rPr/>
              <w:t xml:space="preserve">alte Fenster
</w:t>
            </w:r>
          </w:p>
          <w:p>
            <w:pPr/>
            <w:r>
              <w:rPr/>
              <w:t xml:space="preserve">ganzes Haus
</w:t>
            </w:r>
          </w:p>
        </w:tc>
        <w:tc>
          <w:tcPr>
            <w:shd w:val="clear" w:fill="orange"/>
            <w:noWrap/>
          </w:tcPr>
          <w:p>
            <w:pPr/>
            <w:r>
              <w:rPr/>
              <w:t xml:space="preserve">VM-9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Zimmer
</w:t>
            </w:r>
          </w:p>
          <w:p>
            <w:pPr/>
            <w:r>
              <w:rPr/>
              <w:t xml:space="preserve">OG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tc>
        <w:tc>
          <w:tcPr>
            <w:shd w:val="clear" w:fill="red"/>
            <w:noWrap/>
          </w:tcPr>
          <w:p>
            <w:pPr/>
            <w:r>
              <w:rPr/>
              <w:t xml:space="preserve">VM-19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EG
</w:t>
            </w:r>
          </w:p>
        </w:tc>
        <w:tc>
          <w:tcPr>
            <w:shd w:val="clear" w:fill="red"/>
            <w:noWrap/>
          </w:tcPr>
          <w:p>
            <w:pPr/>
            <w:r>
              <w:rPr/>
              <w:t xml:space="preserve">VM-20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Eingang und Büro
</w:t>
            </w:r>
          </w:p>
          <w:p>
            <w:pPr/>
            <w:r>
              <w:rPr/>
              <w:t xml:space="preserve">EG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WC
</w:t>
            </w:r>
          </w:p>
          <w:p>
            <w:pPr/>
            <w:r>
              <w:rPr/>
              <w:t xml:space="preserve">EG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WC
</w:t>
            </w:r>
          </w:p>
          <w:p>
            <w:pPr/>
            <w:r>
              <w:rPr/>
              <w:t xml:space="preserve">EG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Eingang
</w:t>
            </w:r>
          </w:p>
          <w:p>
            <w:pPr/>
            <w:r>
              <w:rPr/>
              <w:t xml:space="preserve">EG
</w:t>
            </w:r>
          </w:p>
        </w:tc>
        <w:tc>
          <w:tcPr>
            <w:shd w:val="clear" w:fill="red"/>
            <w:noWrap/>
          </w:tcPr>
          <w:p>
            <w:pPr/>
            <w:r>
              <w:rPr/>
              <w:t xml:space="preserve">VM-13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green"/>
            <w:noWrap/>
          </w:tcPr>
          <w:p>
            <w:pPr/>
            <w:r>
              <w:rPr/>
              <w:t xml:space="preserve">MaP-24</w:t>
            </w:r>
          </w:p>
        </w:tc>
        <w:tc>
          <w:tcPr>
            <w:shd w:val="clear" w:fill="green"/>
            <w:noWrap/>
          </w:tcPr>
          <w:p>
            <w:pPr/>
            <w:r>
              <w:rPr/>
              <w:t xml:space="preserve">Keller
</w:t>
            </w:r>
          </w:p>
          <w:p>
            <w:pPr/>
            <w:r>
              <w:rPr/>
              <w:t xml:space="preserve">UG
</w:t>
            </w:r>
          </w:p>
        </w:tc>
        <w:tc>
          <w:tcPr>
            <w:shd w:val="clear" w:fill="green"/>
            <w:noWrap/>
          </w:tcPr>
          <w:p>
            <w:pPr/>
            <w:r>
              <w:rPr/>
              <w:t xml:space="preserve">VM-14
</w:t>
            </w:r>
          </w:p>
          <w:p>
            <w:pPr/>
            <w:r>
              <w:rPr/>
              <w:t xml:space="preserve">spezielle Anstrich-, Beschichtungsstoffe
</w:t>
            </w:r>
          </w:p>
          <w:p>
            <w:pPr/>
            <w:r>
              <w:rPr/>
              <w:t xml:space="preserve">Kellerboden
</w:t>
            </w:r>
          </w:p>
          <w:p>
            <w:pPr/>
            <w:r>
              <w:rPr/>
              <w:t xml:space="preserve">grün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9" o:title=""/>
                </v:shape>
              </w:pict>
              <w:t xml:space="preserve"/>
            </w:r>
          </w:p>
        </w:tc>
        <w:tc>
          <w:tcPr>
            <w:shd w:val="clear" w:fill="green"/>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MaP-25</w:t>
            </w:r>
          </w:p>
        </w:tc>
        <w:tc>
          <w:tcPr>
            <w:shd w:val="clear" w:fill="orange"/>
            <w:noWrap/>
          </w:tcPr>
          <w:p>
            <w:pPr/>
            <w:r>
              <w:rPr/>
              <w:t xml:space="preserve">alte Fenster
</w:t>
            </w:r>
          </w:p>
          <w:p>
            <w:pPr/>
            <w:r>
              <w:rPr/>
              <w:t xml:space="preserve">ganzes Haus
</w:t>
            </w:r>
          </w:p>
        </w:tc>
        <w:tc>
          <w:tcPr>
            <w:shd w:val="clear" w:fill="orange"/>
            <w:noWrap/>
          </w:tcPr>
          <w:p>
            <w:pPr/>
            <w:r>
              <w:rPr/>
              <w:t xml:space="preserve">VM-15
</w:t>
            </w:r>
          </w:p>
          <w:p>
            <w:pPr/>
            <w:r>
              <w:rPr/>
              <w:t xml:space="preserve">Anschlagkitt
</w:t>
            </w:r>
          </w:p>
          <w:p>
            <w:pPr/>
            <w:r>
              <w:rPr/>
              <w:t xml:space="preserve">Fenstrmerrahmen
</w:t>
            </w:r>
          </w:p>
        </w:tc>
        <w:tc>
          <w:tcPr>
            <w:shd w:val="clear" w:fill="orange"/>
            <w:noWrap/>
          </w:tcPr>
          <w:p>
            <w:pPr/>
            <w:r>
              <w:rPr/>
              <w:t xml:space="preserve"/>
            </w:r>
          </w:p>
        </w:tc>
        <w:tc>
          <w:tcPr>
            <w:shd w:val="clear" w:fill="orange"/>
            <w:noWrap/>
          </w:tcPr>
          <w:p>
            <w:pPr/>
            <w:r>
              <w:rPr/>
              <w:t xml:space="preserve">Miss N26.jpeg</w:t>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MaP-26</w:t>
            </w:r>
          </w:p>
        </w:tc>
        <w:tc>
          <w:tcPr>
            <w:shd w:val="clear" w:fill="green"/>
            <w:noWrap/>
          </w:tcPr>
          <w:p>
            <w:pPr/>
            <w:r>
              <w:rPr/>
              <w:t xml:space="preserve">Keller
</w:t>
            </w:r>
          </w:p>
          <w:p>
            <w:pPr/>
            <w:r>
              <w:rPr/>
              <w:t xml:space="preserve">UG
</w:t>
            </w:r>
          </w:p>
        </w:tc>
        <w:tc>
          <w:tcPr>
            <w:shd w:val="clear" w:fill="green"/>
            <w:noWrap/>
          </w:tcPr>
          <w:p>
            <w:pPr/>
            <w:r>
              <w:rPr/>
              <w:t xml:space="preserve">VM-2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EG-DG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VB-2</w:t>
            </w:r>
          </w:p>
        </w:tc>
        <w:tc>
          <w:tcPr>
            <w:shd w:val="clear" w:fill="red"/>
            <w:noWrap/>
          </w:tcPr>
          <w:p>
            <w:pPr/>
            <w:r>
              <w:rPr/>
              <w:t xml:space="preserve">Küche
</w:t>
            </w:r>
          </w:p>
          <w:p>
            <w:pPr/>
            <w:r>
              <w:rPr/>
              <w:t xml:space="preserve">EG
</w:t>
            </w:r>
          </w:p>
        </w:tc>
        <w:tc>
          <w:tcPr>
            <w:shd w:val="clear" w:fill="red"/>
            <w:noWrap/>
          </w:tcPr>
          <w:p>
            <w:pPr/>
            <w:r>
              <w:rPr/>
              <w:t xml:space="preserve">VM-12
</w:t>
            </w:r>
          </w:p>
          <w:p>
            <w:pPr/>
            <w:r>
              <w:rPr/>
              <w:t xml:space="preserve">Antidröhnbeschichtung
</w:t>
            </w:r>
          </w:p>
          <w:p>
            <w:pPr/>
            <w:r>
              <w:rPr/>
              <w:t xml:space="preserve">Lavabo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green"/>
            <w:noWrap/>
          </w:tcPr>
          <w:p>
            <w:pPr/>
            <w:r>
              <w:rPr/>
              <w:t xml:space="preserve">VB-3</w:t>
            </w:r>
          </w:p>
        </w:tc>
        <w:tc>
          <w:tcPr>
            <w:shd w:val="clear" w:fill="green"/>
            <w:noWrap/>
          </w:tcPr>
          <w:p>
            <w:pPr/>
            <w:r>
              <w:rPr/>
              <w:t xml:space="preserve">Heizungsraum
</w:t>
            </w:r>
          </w:p>
          <w:p>
            <w:pPr/>
            <w:r>
              <w:rPr/>
              <w:t xml:space="preserve">UG
</w:t>
            </w:r>
          </w:p>
        </w:tc>
        <w:tc>
          <w:tcPr>
            <w:shd w:val="clear" w:fill="green"/>
            <w:noWrap/>
          </w:tcPr>
          <w:p>
            <w:pPr/>
            <w:r>
              <w:rPr/>
              <w:t xml:space="preserve">VM-16
</w:t>
            </w:r>
          </w:p>
          <w:p>
            <w:pPr/>
            <w:r>
              <w:rPr/>
              <w:t xml:space="preserve">Glasfaser
</w:t>
            </w:r>
          </w:p>
          <w:p>
            <w:pPr/>
            <w:r>
              <w:rPr/>
              <w:t xml:space="preserve">Kaminanschluss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0" o:title=""/>
                </v:shape>
              </w:pict>
              <w:t xml:space="preserve"/>
            </w:r>
          </w:p>
        </w:tc>
        <w:tc>
          <w:tcPr>
            <w:shd w:val="clear" w:fill="green"/>
            <w:noWrap/>
          </w:tcPr>
          <w:p>
            <w:pPr/>
            <w:r>
              <w:rPr/>
              <w:t xml:space="preserve"/>
              <w:pict>
                <v:shape type="#_x0000_t75" style="width:100px;height:150px" stroked="f" filled="f">
                  <v:imagedata r:id="rId81" o:title=""/>
                </v:shape>
              </w:pict>
              <w:t xml:space="preserve"/>
            </w:r>
          </w:p>
        </w:tc>
      </w:tr>
      <w:tr>
        <w:trPr/>
        <w:tc>
          <w:tcPr>
            <w:shd w:val="clear" w:fill="yellow"/>
            <w:noWrap/>
          </w:tcPr>
          <w:p>
            <w:pPr/>
            <w:r>
              <w:rPr/>
              <w:t xml:space="preserve">VB-4</w:t>
            </w:r>
          </w:p>
        </w:tc>
        <w:tc>
          <w:tcPr>
            <w:shd w:val="clear" w:fill="yellow"/>
            <w:noWrap/>
          </w:tcPr>
          <w:p>
            <w:pPr/>
            <w:r>
              <w:rPr/>
              <w:t xml:space="preserve">Tankraum
</w:t>
            </w:r>
          </w:p>
          <w:p>
            <w:pPr/>
            <w:r>
              <w:rPr/>
              <w:t xml:space="preserve">UG
</w:t>
            </w:r>
          </w:p>
        </w:tc>
        <w:tc>
          <w:tcPr>
            <w:shd w:val="clear" w:fill="yellow"/>
            <w:noWrap/>
          </w:tcPr>
          <w:p>
            <w:pPr/>
            <w:r>
              <w:rPr/>
              <w:t xml:space="preserve">VM-17
</w:t>
            </w:r>
          </w:p>
          <w:p>
            <w:pPr/>
            <w:r>
              <w:rPr/>
              <w:t xml:space="preserve">Flanschdichtung
</w:t>
            </w:r>
          </w:p>
          <w:p>
            <w:pPr/>
            <w:r>
              <w:rPr/>
              <w:t xml:space="preserve">Tank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82" o:title=""/>
                </v:shape>
              </w:pict>
              <w:t xml:space="preserve"/>
            </w:r>
          </w:p>
        </w:tc>
        <w:tc>
          <w:tcPr>
            <w:shd w:val="clear" w:fill="yellow"/>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VB-5</w:t>
            </w:r>
          </w:p>
        </w:tc>
        <w:tc>
          <w:tcPr>
            <w:shd w:val="clear" w:fill="orange"/>
            <w:noWrap/>
          </w:tcPr>
          <w:p>
            <w:pPr/>
            <w:r>
              <w:rPr/>
              <w:t xml:space="preserve">Dach
</w:t>
            </w:r>
          </w:p>
          <w:p>
            <w:pPr/>
            <w:r>
              <w:rPr/>
              <w:t xml:space="preserve">DG
</w:t>
            </w:r>
          </w:p>
        </w:tc>
        <w:tc>
          <w:tcPr>
            <w:shd w:val="clear" w:fill="orange"/>
            <w:noWrap/>
          </w:tcPr>
          <w:p>
            <w:pPr/>
            <w:r>
              <w:rPr/>
              <w:t xml:space="preserve">VM-18
</w:t>
            </w:r>
          </w:p>
          <w:p>
            <w:pPr/>
            <w:r>
              <w:rPr/>
              <w:t xml:space="preserve">Faserzement
</w:t>
            </w:r>
          </w:p>
          <w:p>
            <w:pPr/>
            <w:r>
              <w:rPr/>
              <w:t xml:space="preserve">Dach inkl. Stirn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