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Bodenackerstrasse 9, 5200 Brugg,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1281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683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Sasa Markovic</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Sasa Markovic</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Estrich
</w:t>
            </w:r>
          </w:p>
          <w:p>
            <w:pPr/>
            <w:r>
              <w:rPr/>
              <w:t xml:space="preserve">DG
</w:t>
            </w:r>
          </w:p>
        </w:tc>
        <w:tc>
          <w:tcPr>
            <w:noWrap/>
          </w:tcPr>
          <w:p>
            <w:pPr/>
            <w:r>
              <w:rPr/>
              <w:t xml:space="preserve">Lampen</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VB-2</w:t>
            </w:r>
          </w:p>
        </w:tc>
        <w:tc>
          <w:tcPr>
            <w:noWrap/>
          </w:tcPr>
          <w:p>
            <w:pPr/>
            <w:r>
              <w:rPr/>
              <w:t xml:space="preserve">Estrich
</w:t>
            </w:r>
          </w:p>
          <w:p>
            <w:pPr/>
            <w:r>
              <w:rPr/>
              <w:t xml:space="preserve">DG
</w:t>
            </w:r>
          </w:p>
        </w:tc>
        <w:tc>
          <w:tcPr>
            <w:noWrap/>
          </w:tcPr>
          <w:p>
            <w:pPr/>
            <w:r>
              <w:rPr/>
              <w:t xml:space="preserve">Elektrotableau</w:t>
            </w:r>
          </w:p>
        </w:tc>
        <w:tc>
          <w:tcPr>
            <w:noWrap/>
          </w:tcPr>
          <w:p>
            <w:pPr/>
            <w:r>
              <w:rPr/>
              <w:t xml:space="preserve">Faserzement  und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gesamtws Haus
</w:t>
            </w:r>
          </w:p>
          <w:p>
            <w:pPr/>
            <w:r>
              <w:rPr/>
              <w:t xml:space="preserve">alle Stockwerke
</w:t>
            </w:r>
          </w:p>
        </w:tc>
        <w:tc>
          <w:tcPr>
            <w:noWrap/>
          </w:tcPr>
          <w:p>
            <w:pPr/>
            <w:r>
              <w:rPr/>
              <w:t xml:space="preserve">Konstruktions- und Verkleidungsholz</w:t>
            </w:r>
          </w:p>
        </w:tc>
        <w:tc>
          <w:tcPr>
            <w:noWrap/>
          </w:tcPr>
          <w:p>
            <w:pPr/>
            <w:r>
              <w:rPr/>
              <w:t xml:space="preserve">Holzschutzmittel</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VB-5</w:t>
            </w:r>
          </w:p>
        </w:tc>
        <w:tc>
          <w:tcPr>
            <w:noWrap/>
          </w:tcPr>
          <w:p>
            <w:pPr/>
            <w:r>
              <w:rPr/>
              <w:t xml:space="preserve">Gang
</w:t>
            </w:r>
          </w:p>
          <w:p>
            <w:pPr/>
            <w:r>
              <w:rPr/>
              <w:t xml:space="preserve">UG
</w:t>
            </w:r>
          </w:p>
        </w:tc>
        <w:tc>
          <w:tcPr>
            <w:noWrap/>
          </w:tcPr>
          <w:p>
            <w:pPr/>
            <w:r>
              <w:rPr/>
              <w:t xml:space="preserve">Elektrokasten</w:t>
            </w:r>
          </w:p>
        </w:tc>
        <w:tc>
          <w:tcPr>
            <w:noWrap/>
          </w:tcPr>
          <w:p>
            <w:pPr/>
            <w:r>
              <w:rPr/>
              <w:t xml:space="preserve">LAP / 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VB-6</w:t>
            </w:r>
          </w:p>
        </w:tc>
        <w:tc>
          <w:tcPr>
            <w:noWrap/>
          </w:tcPr>
          <w:p>
            <w:pPr/>
            <w:r>
              <w:rPr/>
              <w:t xml:space="preserve">Zwischenboden
</w:t>
            </w:r>
          </w:p>
          <w:p>
            <w:pPr/>
            <w:r>
              <w:rPr/>
              <w:t xml:space="preserve">EG/OG
</w:t>
            </w:r>
          </w:p>
        </w:tc>
        <w:tc>
          <w:tcPr>
            <w:noWrap/>
          </w:tcPr>
          <w:p>
            <w:pPr/>
            <w:r>
              <w:rPr/>
              <w:t xml:space="preserve"/>
            </w:r>
          </w:p>
        </w:tc>
        <w:tc>
          <w:tcPr>
            <w:noWrap/>
          </w:tcPr>
          <w:p>
            <w:pPr/>
            <w:r>
              <w:rPr/>
              <w:t xml:space="preserve">Schlacke</w:t>
            </w:r>
          </w:p>
        </w:tc>
        <w:tc>
          <w:tcPr>
            <w:noWrap/>
          </w:tcPr>
          <w:p>
            <w:pPr/>
            <w:r>
              <w:rPr/>
              <w:t xml:space="preserve">Schwermetall</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VB-3</w:t>
            </w:r>
          </w:p>
        </w:tc>
        <w:tc>
          <w:tcPr>
            <w:noWrap/>
          </w:tcPr>
          <w:p>
            <w:pPr/>
            <w:r>
              <w:rPr/>
              <w:t xml:space="preserve">Holzschutzmittel</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02 98 S</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noWrap/>
          </w:tcPr>
          <w:p>
            <w:pPr/>
            <w:r>
              <w:rPr/>
              <w:t xml:space="preserve">VB-5</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VB-6</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 LAP</w:t>
      </w:r>
      <w:r>
        <w:rPr>
          <w:sz w:val="24"/>
          <w:szCs w:val="24"/>
        </w:rPr>
        <w:t xml:space="preserve">  </w:t>
      </w:r>
      <w:br/>
      <w:r>
        <w:rPr>
          <w:sz w:val="24"/>
          <w:szCs w:val="24"/>
        </w:rPr>
        <w:t xml:space="preserve">Das Material LAP aus VB-1 muss durch Schadstoffsanierer unter Einhaltung der Richtlinien 33036 saniert werden. Es ist mit dem LVA-Code 17 06 05 S zu entsorgen.</w:t>
      </w:r>
      <w:br/>
      <w:r>
        <w:rPr>
          <w:sz w:val="24"/>
          <w:szCs w:val="24"/>
        </w:rPr>
        <w:t xml:space="preserve"/>
      </w:r>
      <w:br/>
      <w:r>
        <w:rPr>
          <w:sz w:val="24"/>
          <w:szCs w:val="24"/>
          <w:b w:val="1"/>
          <w:bCs w:val="1"/>
        </w:rPr>
        <w:t xml:space="preserve"/>
      </w:r>
      <w:r>
        <w:rPr>
          <w:sz w:val="24"/>
          <w:szCs w:val="24"/>
          <w:b w:val="1"/>
          <w:bCs w:val="1"/>
        </w:rPr>
        <w:t xml:space="preserve">VB-3, Holzschutzmittel</w:t>
      </w:r>
      <w:r>
        <w:rPr>
          <w:sz w:val="24"/>
          <w:szCs w:val="24"/>
        </w:rPr>
        <w:t xml:space="preserve">  </w:t>
      </w:r>
      <w:br/>
      <w:r>
        <w:rPr>
          <w:sz w:val="24"/>
          <w:szCs w:val="24"/>
        </w:rPr>
        <w:t xml:space="preserve">Holzschutzmittel aus VB-3 kann durch instruierte Handwerker am Stück in KVA behandelt werden. Es wird unter dem LVA-Code 17 02 98 S geführt, wobei keine spezifische Mengenangabe erforderlich ist.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Gang/Treppenhaus
</w:t>
            </w:r>
          </w:p>
          <w:p>
            <w:pPr/>
            <w:r>
              <w:rPr/>
              <w:t xml:space="preserve">EG-OG
</w:t>
            </w:r>
          </w:p>
        </w:tc>
        <w:tc>
          <w:tcPr>
            <w:shd w:val="clear" w:fill="red"/>
            <w:noWrap/>
          </w:tcPr>
          <w:p>
            <w:pPr/>
            <w:r>
              <w:rPr/>
              <w:t xml:space="preserve">VM-7
</w:t>
            </w:r>
          </w:p>
          <w:p>
            <w:pPr/>
            <w:r>
              <w:rPr/>
              <w:t xml:space="preserve">(elastische) Bodenbeläge inkl. Kleber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orange"/>
            <w:noWrap/>
          </w:tcPr>
          <w:p>
            <w:pPr/>
            <w:r>
              <w:rPr/>
              <w:t xml:space="preserve">MaP-5</w:t>
            </w:r>
          </w:p>
        </w:tc>
        <w:tc>
          <w:tcPr>
            <w:shd w:val="clear" w:fill="orange"/>
            <w:noWrap/>
          </w:tcPr>
          <w:p>
            <w:pPr/>
            <w:r>
              <w:rPr/>
              <w:t xml:space="preserve">Zimmer
</w:t>
            </w:r>
          </w:p>
          <w:p>
            <w:pPr/>
            <w:r>
              <w:rPr/>
              <w:t xml:space="preserve">OG
</w:t>
            </w:r>
          </w:p>
        </w:tc>
        <w:tc>
          <w:tcPr>
            <w:shd w:val="clear" w:fill="orange"/>
            <w:noWrap/>
          </w:tcPr>
          <w:p>
            <w:pPr/>
            <w:r>
              <w:rPr/>
              <w:t xml:space="preserve">VM-8
</w:t>
            </w:r>
          </w:p>
          <w:p>
            <w:pPr/>
            <w:r>
              <w:rPr/>
              <w:t xml:space="preserve">(elastische) Bodenbeläge
</w:t>
            </w:r>
          </w:p>
          <w:p>
            <w:pPr/>
            <w:r>
              <w:rPr/>
              <w:t xml:space="preserve">3. Lage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0" o:title=""/>
                </v:shape>
              </w:pict>
              <w:t xml:space="preserve"/>
            </w:r>
          </w:p>
        </w:tc>
        <w:tc>
          <w:tcPr>
            <w:shd w:val="clear" w:fill="orange"/>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MaP-6</w:t>
            </w:r>
          </w:p>
        </w:tc>
        <w:tc>
          <w:tcPr>
            <w:shd w:val="clear" w:fill="orange"/>
            <w:noWrap/>
          </w:tcPr>
          <w:p>
            <w:pPr/>
            <w:r>
              <w:rPr/>
              <w:t xml:space="preserve">Zimmer
</w:t>
            </w:r>
          </w:p>
          <w:p>
            <w:pPr/>
            <w:r>
              <w:rPr/>
              <w:t xml:space="preserve">OG
</w:t>
            </w:r>
          </w:p>
        </w:tc>
        <w:tc>
          <w:tcPr>
            <w:shd w:val="clear" w:fill="orange"/>
            <w:noWrap/>
          </w:tcPr>
          <w:p>
            <w:pPr/>
            <w:r>
              <w:rPr/>
              <w:t xml:space="preserve">VM-9
</w:t>
            </w:r>
          </w:p>
          <w:p>
            <w:pPr/>
            <w:r>
              <w:rPr/>
              <w:t xml:space="preserve">(elastische) Bodenbeläge
</w:t>
            </w:r>
          </w:p>
          <w:p>
            <w:pPr/>
            <w:r>
              <w:rPr/>
              <w:t xml:space="preserve">2.Lage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Gang/Treppenhaus
</w:t>
            </w:r>
          </w:p>
          <w:p>
            <w:pPr/>
            <w:r>
              <w:rPr/>
              <w:t xml:space="preserve">EG-OG
</w:t>
            </w:r>
          </w:p>
        </w:tc>
        <w:tc>
          <w:tcPr>
            <w:shd w:val="clear" w:fill="red"/>
            <w:noWrap/>
          </w:tcPr>
          <w:p>
            <w:pPr/>
            <w:r>
              <w:rPr/>
              <w:t xml:space="preserve">VM-10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Zimmer
</w:t>
            </w:r>
          </w:p>
          <w:p>
            <w:pPr/>
            <w:r>
              <w:rPr/>
              <w:t xml:space="preserve">EG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EG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Zimmer
</w:t>
            </w:r>
          </w:p>
          <w:p>
            <w:pPr/>
            <w:r>
              <w:rPr/>
              <w:t xml:space="preserve">EG
</w:t>
            </w:r>
          </w:p>
        </w:tc>
        <w:tc>
          <w:tcPr>
            <w:shd w:val="clear" w:fill="red"/>
            <w:noWrap/>
          </w:tcPr>
          <w:p>
            <w:pPr/>
            <w:r>
              <w:rPr/>
              <w:t xml:space="preserve">VM-11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Waschküche
</w:t>
            </w:r>
          </w:p>
          <w:p>
            <w:pPr/>
            <w:r>
              <w:rPr/>
              <w:t xml:space="preserve">UG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Fassade
</w:t>
            </w:r>
          </w:p>
          <w:p>
            <w:pPr/>
            <w:r>
              <w:rPr/>
              <w:t xml:space="preserve">EG-DG
</w:t>
            </w:r>
          </w:p>
        </w:tc>
        <w:tc>
          <w:tcPr>
            <w:shd w:val="clear" w:fill="red"/>
            <w:noWrap/>
          </w:tcPr>
          <w:p>
            <w:pPr/>
            <w:r>
              <w:rPr/>
              <w:t xml:space="preserve">VM-10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VB-1</w:t>
            </w:r>
          </w:p>
        </w:tc>
        <w:tc>
          <w:tcPr>
            <w:shd w:val="clear" w:fill="red"/>
            <w:noWrap/>
          </w:tcPr>
          <w:p>
            <w:pPr/>
            <w:r>
              <w:rPr/>
              <w:t xml:space="preserve">Estrich
</w:t>
            </w:r>
          </w:p>
          <w:p>
            <w:pPr/>
            <w:r>
              <w:rPr/>
              <w:t xml:space="preserve">DG
</w:t>
            </w:r>
          </w:p>
        </w:tc>
        <w:tc>
          <w:tcPr>
            <w:shd w:val="clear" w:fill="red"/>
            <w:noWrap/>
          </w:tcPr>
          <w:p>
            <w:pPr/>
            <w:r>
              <w:rPr/>
              <w:t xml:space="preserve">VM-1
</w:t>
            </w:r>
          </w:p>
          <w:p>
            <w:pPr/>
            <w:r>
              <w:rPr/>
              <w:t xml:space="preserve">LAP
</w:t>
            </w:r>
          </w:p>
          <w:p>
            <w:pPr/>
            <w:r>
              <w:rPr/>
              <w:t xml:space="preserve">Lampen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green"/>
            <w:noWrap/>
          </w:tcPr>
          <w:p>
            <w:pPr/>
            <w:r>
              <w:rPr/>
              <w:t xml:space="preserve">VB-2</w:t>
            </w:r>
          </w:p>
        </w:tc>
        <w:tc>
          <w:tcPr>
            <w:shd w:val="clear" w:fill="green"/>
            <w:noWrap/>
          </w:tcPr>
          <w:p>
            <w:pPr/>
            <w:r>
              <w:rPr/>
              <w:t xml:space="preserve">Estrich
</w:t>
            </w:r>
          </w:p>
          <w:p>
            <w:pPr/>
            <w:r>
              <w:rPr/>
              <w:t xml:space="preserve">DG
</w:t>
            </w:r>
          </w:p>
        </w:tc>
        <w:tc>
          <w:tcPr>
            <w:shd w:val="clear" w:fill="green"/>
            <w:noWrap/>
          </w:tcPr>
          <w:p>
            <w:pPr/>
            <w:r>
              <w:rPr/>
              <w:t xml:space="preserve">VM-2
</w:t>
            </w:r>
          </w:p>
          <w:p>
            <w:pPr/>
            <w:r>
              <w:rPr/>
              <w:t xml:space="preserve">Faserzement  und LAP
</w:t>
            </w:r>
          </w:p>
          <w:p>
            <w:pPr/>
            <w:r>
              <w:rPr/>
              <w:t xml:space="preserve">Elektrotableau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6" o:title=""/>
                </v:shape>
              </w:pict>
              <w:t xml:space="preserve"/>
            </w:r>
          </w:p>
        </w:tc>
        <w:tc>
          <w:tcPr>
            <w:shd w:val="clear" w:fill="green"/>
            <w:noWrap/>
          </w:tcPr>
          <w:p>
            <w:pPr/>
            <w:r>
              <w:rPr/>
              <w:t xml:space="preserve"/>
              <w:pict>
                <v:shape type="#_x0000_t75" style="width:100px;height:150px" stroked="f" filled="f">
                  <v:imagedata r:id="rId57" o:title=""/>
                </v:shape>
              </w:pict>
              <w:t xml:space="preserve"/>
            </w:r>
          </w:p>
        </w:tc>
      </w:tr>
      <w:tr>
        <w:trPr/>
        <w:tc>
          <w:tcPr>
            <w:shd w:val="clear" w:fill="orange"/>
            <w:noWrap/>
          </w:tcPr>
          <w:p>
            <w:pPr/>
            <w:r>
              <w:rPr/>
              <w:t xml:space="preserve">VB-3</w:t>
            </w:r>
          </w:p>
        </w:tc>
        <w:tc>
          <w:tcPr>
            <w:shd w:val="clear" w:fill="orange"/>
            <w:noWrap/>
          </w:tcPr>
          <w:p>
            <w:pPr/>
            <w:r>
              <w:rPr/>
              <w:t xml:space="preserve">gesamtws Haus
</w:t>
            </w:r>
          </w:p>
          <w:p>
            <w:pPr/>
            <w:r>
              <w:rPr/>
              <w:t xml:space="preserve">alle Stockwerke
</w:t>
            </w:r>
          </w:p>
        </w:tc>
        <w:tc>
          <w:tcPr>
            <w:shd w:val="clear" w:fill="orange"/>
            <w:noWrap/>
          </w:tcPr>
          <w:p>
            <w:pPr/>
            <w:r>
              <w:rPr/>
              <w:t xml:space="preserve">VM-3
</w:t>
            </w:r>
          </w:p>
          <w:p>
            <w:pPr/>
            <w:r>
              <w:rPr/>
              <w:t xml:space="preserve">Holzschutzmittel
</w:t>
            </w:r>
          </w:p>
          <w:p>
            <w:pPr/>
            <w:r>
              <w:rPr/>
              <w:t xml:space="preserve">Konstruktions- und Verkleidungsholz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8" o:title=""/>
                </v:shape>
              </w:pict>
              <w:t xml:space="preserve"/>
            </w:r>
          </w:p>
        </w:tc>
        <w:tc>
          <w:tcPr>
            <w:shd w:val="clear" w:fill="orange"/>
            <w:noWrap/>
          </w:tcPr>
          <w:p>
            <w:pPr/>
            <w:r>
              <w:rPr/>
              <w:t xml:space="preserve"/>
              <w:pict>
                <v:shape type="#_x0000_t75" style="width:100px;height:150px" stroked="f" filled="f">
                  <v:imagedata r:id="rId59" o:title=""/>
                </v:shape>
              </w:pict>
              <w:t xml:space="preserve"/>
            </w:r>
          </w:p>
        </w:tc>
      </w:tr>
      <w:tr>
        <w:trPr/>
        <w:tc>
          <w:tcPr>
            <w:shd w:val="clear" w:fill="green"/>
            <w:noWrap/>
          </w:tcPr>
          <w:p>
            <w:pPr/>
            <w:r>
              <w:rPr/>
              <w:t xml:space="preserve">VB-4</w:t>
            </w:r>
          </w:p>
        </w:tc>
        <w:tc>
          <w:tcPr>
            <w:shd w:val="clear" w:fill="green"/>
            <w:noWrap/>
          </w:tcPr>
          <w:p/>
        </w:tc>
        <w:tc>
          <w:tcPr>
            <w:shd w:val="clear" w:fill="green"/>
            <w:noWrap/>
          </w:tcPr>
          <w:p/>
        </w:tc>
        <w:tc>
          <w:tcPr>
            <w:shd w:val="clear" w:fill="green"/>
            <w:noWrap/>
          </w:tcPr>
          <w:p>
            <w:pPr/>
            <w:r>
              <w:rPr/>
              <w:t xml:space="preserve"/>
            </w:r>
          </w:p>
        </w:tc>
        <w:tc>
          <w:tcPr>
            <w:shd w:val="clear" w:fill="green"/>
            <w:noWrap/>
          </w:tcPr>
          <w:p>
            <w:pPr/>
            <w:r>
              <w:rPr/>
              <w:t xml:space="preserve">Miss N21.jpeg</w:t>
            </w:r>
          </w:p>
        </w:tc>
        <w:tc>
          <w:tcPr>
            <w:shd w:val="clear" w:fill="green"/>
            <w:noWrap/>
          </w:tcPr>
          <w:p>
            <w:pPr/>
            <w:r>
              <w:rPr/>
              <w:t xml:space="preserve">Miss O21.jpeg</w:t>
            </w:r>
          </w:p>
        </w:tc>
      </w:tr>
      <w:tr>
        <w:trPr/>
        <w:tc>
          <w:tcPr>
            <w:shd w:val="clear" w:fill="green"/>
            <w:noWrap/>
          </w:tcPr>
          <w:p>
            <w:pPr/>
            <w:r>
              <w:rPr/>
              <w:t xml:space="preserve">VB-5</w:t>
            </w:r>
          </w:p>
        </w:tc>
        <w:tc>
          <w:tcPr>
            <w:shd w:val="clear" w:fill="green"/>
            <w:noWrap/>
          </w:tcPr>
          <w:p>
            <w:pPr/>
            <w:r>
              <w:rPr/>
              <w:t xml:space="preserve">Gang
</w:t>
            </w:r>
          </w:p>
          <w:p>
            <w:pPr/>
            <w:r>
              <w:rPr/>
              <w:t xml:space="preserve">UG
</w:t>
            </w:r>
          </w:p>
        </w:tc>
        <w:tc>
          <w:tcPr>
            <w:shd w:val="clear" w:fill="green"/>
            <w:noWrap/>
          </w:tcPr>
          <w:p>
            <w:pPr/>
            <w:r>
              <w:rPr/>
              <w:t xml:space="preserve">VM-12
</w:t>
            </w:r>
          </w:p>
          <w:p>
            <w:pPr/>
            <w:r>
              <w:rPr/>
              <w:t xml:space="preserve">LAP / Faserzement
</w:t>
            </w:r>
          </w:p>
          <w:p>
            <w:pPr/>
            <w:r>
              <w:rPr/>
              <w:t xml:space="preserve">Elektrokasten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0" o:title=""/>
                </v:shape>
              </w:pict>
              <w:t xml:space="preserve"/>
            </w:r>
          </w:p>
        </w:tc>
        <w:tc>
          <w:tcPr>
            <w:shd w:val="clear" w:fill="green"/>
            <w:noWrap/>
          </w:tcPr>
          <w:p>
            <w:pPr/>
            <w:r>
              <w:rPr/>
              <w:t xml:space="preserve"/>
              <w:pict>
                <v:shape type="#_x0000_t75" style="width:100px;height:150px" stroked="f" filled="f">
                  <v:imagedata r:id="rId61" o:title=""/>
                </v:shape>
              </w:pict>
              <w:t xml:space="preserve"/>
            </w:r>
          </w:p>
        </w:tc>
      </w:tr>
      <w:tr>
        <w:trPr/>
        <w:tc>
          <w:tcPr>
            <w:shd w:val="clear" w:fill="green"/>
            <w:noWrap/>
          </w:tcPr>
          <w:p>
            <w:pPr/>
            <w:r>
              <w:rPr/>
              <w:t xml:space="preserve">VB-6</w:t>
            </w:r>
          </w:p>
        </w:tc>
        <w:tc>
          <w:tcPr>
            <w:shd w:val="clear" w:fill="green"/>
            <w:noWrap/>
          </w:tcPr>
          <w:p>
            <w:pPr/>
            <w:r>
              <w:rPr/>
              <w:t xml:space="preserve">Zwischenboden
</w:t>
            </w:r>
          </w:p>
          <w:p>
            <w:pPr/>
            <w:r>
              <w:rPr/>
              <w:t xml:space="preserve">EG/OG
</w:t>
            </w:r>
          </w:p>
        </w:tc>
        <w:tc>
          <w:tcPr>
            <w:shd w:val="clear" w:fill="green"/>
            <w:noWrap/>
          </w:tcPr>
          <w:p>
            <w:pPr/>
            <w:r>
              <w:rPr/>
              <w:t xml:space="preserve">VM-13
</w:t>
            </w:r>
          </w:p>
          <w:p>
            <w:pPr/>
            <w:r>
              <w:rPr/>
              <w:t xml:space="preserve">Schlacke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2" o:title=""/>
                </v:shape>
              </w:pict>
              <w:t xml:space="preserve"/>
            </w:r>
          </w:p>
        </w:tc>
        <w:tc>
          <w:tcPr>
            <w:shd w:val="clear" w:fill="green"/>
            <w:noWrap/>
          </w:tcPr>
          <w:p>
            <w:pPr/>
            <w:r>
              <w:rPr/>
              <w:t xml:space="preserve"/>
              <w:pict>
                <v:shape type="#_x0000_t75" style="width:100px;height:150px" stroked="f" filled="f">
                  <v:imagedata r:id="rId6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