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Surpunt 12, Saint Moritz,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Sara Sala-Meloni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Sara Sala-Meloni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 / Material: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LVA-Code 17 06 98NK in einer Deponie Typ B zu entsorgen. Die Menge des Materials beträgt 25 m².</w:t>
      </w:r>
      <w:br/>
      <w:r>
        <w:rPr>
          <w:sz w:val="24"/>
          <w:szCs w:val="24"/>
        </w:rPr>
        <w:t xml:space="preserve"/>
      </w:r>
      <w:br/>
      <w:r>
        <w:rPr>
          <w:sz w:val="24"/>
          <w:szCs w:val="24"/>
          <w:b w:val="1"/>
          <w:bCs w:val="1"/>
        </w:rPr>
        <w:t xml:space="preserve"/>
      </w:r>
      <w:r>
        <w:rPr>
          <w:sz w:val="24"/>
          <w:szCs w:val="24"/>
          <w:b w:val="1"/>
          <w:bCs w:val="1"/>
        </w:rPr>
        <w:t xml:space="preserve">Probe-ID 31 / Material: Putz</w:t>
      </w:r>
      <w:r>
        <w:rPr>
          <w:sz w:val="24"/>
          <w:szCs w:val="24"/>
        </w:rPr>
        <w:t xml:space="preserve"/>
      </w:r>
      <w:br/>
      <w:r>
        <w:rPr>
          <w:sz w:val="24"/>
          <w:szCs w:val="24"/>
        </w:rPr>
        <w:t xml:space="preserve"/>
      </w:r>
      <w:br/>
      <w:r>
        <w:rPr>
          <w:sz w:val="24"/>
          <w:szCs w:val="24"/>
        </w:rPr>
        <w:t xml:space="preserve">Putz aus Map 31 erfordert eine Sanierung durch Schadstoffsanierer in Übereinstimmung mit den Richtlinien 43089, mit einem LVA-Code von 08 01 11QC. Die Menge des zu sanierenden Materials beträgt 100 m².</w:t>
      </w:r>
      <w:br/>
      <w:r>
        <w:rPr>
          <w:sz w:val="24"/>
          <w:szCs w:val="24"/>
        </w:rPr>
        <w:t xml:space="preserve"/>
      </w:r>
      <w:br/>
      <w:r>
        <w:rPr>
          <w:sz w:val="24"/>
          <w:szCs w:val="24"/>
          <w:b w:val="1"/>
          <w:bCs w:val="1"/>
        </w:rPr>
        <w:t xml:space="preserve"/>
      </w:r>
      <w:r>
        <w:rPr>
          <w:sz w:val="24"/>
          <w:szCs w:val="24"/>
          <w:b w:val="1"/>
          <w:bCs w:val="1"/>
        </w:rPr>
        <w:t xml:space="preserve">Probe-ID 47 / Material: Dämmung</w:t>
      </w:r>
      <w:r>
        <w:rPr>
          <w:sz w:val="24"/>
          <w:szCs w:val="24"/>
        </w:rPr>
        <w:t xml:space="preserve"/>
      </w:r>
      <w:br/>
      <w:r>
        <w:rPr>
          <w:sz w:val="24"/>
          <w:szCs w:val="24"/>
        </w:rPr>
        <w:t xml:space="preserve"/>
      </w:r>
      <w:br/>
      <w:r>
        <w:rPr>
          <w:sz w:val="24"/>
          <w:szCs w:val="24"/>
        </w:rPr>
        <w:t xml:space="preserve">Die Dämmung (KMF) aus Map 47 soll von einem Schadstoffsanierer gemäss den Richtlinien 54075 behandelt werden, wobei der LVA-Code 17 06 01 sicherzustellen ist. Die Gesamtmenge dieses Materials beläuft sich auf 150 kg.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Küche
</w:t>
            </w:r>
          </w:p>
          <w:p>
            <w:pPr/>
            <w:r>
              <w:rPr/>
              <w:t xml:space="preserve">8 Obergeschoss
</w:t>
            </w:r>
          </w:p>
          <w:p>
            <w:pPr/>
            <w:r>
              <w:rPr/>
              <w:t xml:space="preserve">Boden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7" o:title=""/>
                </v:shape>
              </w:pict>
              <w:t xml:space="preserve"/>
            </w:r>
          </w:p>
        </w:tc>
        <w:tc>
          <w:tcPr>
            <w:shd w:val="clear" w:fill="orange"/>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8 Obergeschoss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MaP-3</w:t>
            </w:r>
          </w:p>
        </w:tc>
        <w:tc>
          <w:tcPr>
            <w:shd w:val="clear" w:fill="green"/>
            <w:noWrap/>
          </w:tcPr>
          <w:p>
            <w:pPr/>
            <w:r>
              <w:rPr/>
              <w:t xml:space="preserve">Küche
</w:t>
            </w:r>
          </w:p>
          <w:p>
            <w:pPr/>
            <w:r>
              <w:rPr/>
              <w:t xml:space="preserve">8 Obergeschoss
</w:t>
            </w:r>
          </w:p>
          <w:p>
            <w:pPr/>
            <w:r>
              <w:rPr/>
              <w:t xml:space="preserve">Wand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