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Nordstrasse 5, Menziken,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670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Porreca Antonio</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Porreca Antonio</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12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Probe-ID 17: Faserzement</w:t>
      </w:r>
      <w:r>
        <w:rPr>
          <w:sz w:val="24"/>
          <w:szCs w:val="24"/>
        </w:rPr>
        <w:t xml:space="preserve">  </w:t>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23: PVC Bodenbelag</w:t>
      </w:r>
      <w:r>
        <w:rPr>
          <w:sz w:val="24"/>
          <w:szCs w:val="24"/>
        </w:rPr>
        <w:t xml:space="preserve">  </w:t>
      </w:r>
      <w:br/>
      <w:r>
        <w:rPr>
          <w:sz w:val="24"/>
          <w:szCs w:val="24"/>
        </w:rPr>
        <w:t xml:space="preserve">Der PVC Bodenbelag aus Map 23 bedarf der Sanierung durch spezialisierte Schadstoffsanierer gemäss den Richtlinien 33015. Das Material muss unter dem LVA Code 17 09 03 in einer Deponie Typ C ordnungsgemäss entsorgt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Bad
</w:t>
            </w:r>
          </w:p>
          <w:p>
            <w:pPr/>
            <w:r>
              <w:rPr/>
              <w:t xml:space="preserve">EG
</w:t>
            </w:r>
          </w:p>
          <w:p>
            <w:pPr/>
            <w:r>
              <w:rPr/>
              <w:t xml:space="preserve">Wand
</w:t>
            </w:r>
          </w:p>
        </w:tc>
        <w:tc>
          <w:tcPr>
            <w:shd w:val="clear" w:fill="orange"/>
            <w:noWrap/>
          </w:tcPr>
          <w:p>
            <w:pPr/>
            <w:r>
              <w:rPr/>
              <w:t xml:space="preserve">VM-1
</w:t>
            </w:r>
          </w:p>
          <w:p>
            <w:pPr/>
            <w:r>
              <w:rPr/>
              <w:t xml:space="preserve">(elastische) Wandbeläge
</w:t>
            </w:r>
          </w:p>
          <w:p>
            <w:pPr/>
            <w:r>
              <w:rPr/>
              <w:t xml:space="preserve">Wand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7" o:title=""/>
                </v:shape>
              </w:pict>
              <w:t xml:space="preserve"/>
            </w:r>
          </w:p>
        </w:tc>
        <w:tc>
          <w:tcPr>
            <w:shd w:val="clear" w:fill="orange"/>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Küche
</w:t>
            </w:r>
          </w:p>
          <w:p>
            <w:pPr/>
            <w:r>
              <w:rPr/>
              <w:t xml:space="preserve">EG
</w:t>
            </w:r>
          </w:p>
          <w:p>
            <w:pPr/>
            <w:r>
              <w:rPr/>
              <w:t xml:space="preserve">Decke
</w:t>
            </w:r>
          </w:p>
        </w:tc>
        <w:tc>
          <w:tcPr>
            <w:shd w:val="clear" w:fill="red"/>
            <w:noWrap/>
          </w:tcPr>
          <w:p>
            <w:pPr/>
            <w:r>
              <w:rPr/>
              <w:t xml:space="preserve">VM-2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