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Schmittengässli 4, Hendschiken,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61</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Feniello Architektur &amp; Bau AG</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Feniello Architektur &amp; Bau AG</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11 August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MaP-22</w:t>
            </w:r>
          </w:p>
        </w:tc>
        <w:tc>
          <w:tcPr>
            <w:noWrap/>
          </w:tcPr>
          <w:p>
            <w:pPr/>
            <w:r>
              <w:rPr/>
              <w:t xml:space="preserve">Ganzes Haus
</w:t>
            </w:r>
          </w:p>
          <w:p>
            <w:pPr/>
            <w:r>
              <w:rPr/>
              <w:t xml:space="preserve">EG-DG
</w:t>
            </w:r>
          </w:p>
          <w:p>
            <w:pPr/>
            <w:r>
              <w:rPr/>
              <w:t xml:space="preserve">Fenster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VB-8</w:t>
            </w:r>
          </w:p>
        </w:tc>
        <w:tc>
          <w:tcPr>
            <w:noWrap/>
          </w:tcPr>
          <w:p>
            <w:pPr/>
            <w:r>
              <w:rPr/>
              <w:t xml:space="preserve">Treppenhaus
</w:t>
            </w:r>
          </w:p>
          <w:p>
            <w:pPr/>
            <w:r>
              <w:rPr/>
              <w:t xml:space="preserve">EG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VB-9</w:t>
            </w:r>
          </w:p>
        </w:tc>
        <w:tc>
          <w:tcPr>
            <w:noWrap/>
          </w:tcPr>
          <w:p>
            <w:pPr/>
            <w:r>
              <w:rPr/>
              <w:t xml:space="preserve">Treppenhaus
</w:t>
            </w:r>
          </w:p>
          <w:p>
            <w:pPr/>
            <w:r>
              <w:rPr/>
              <w:t xml:space="preserve">OG
</w:t>
            </w:r>
          </w:p>
          <w:p>
            <w:pPr/>
            <w:r>
              <w:rPr/>
              <w:t xml:space="preserve">Elektrotableau
</w:t>
            </w:r>
          </w:p>
        </w:tc>
        <w:tc>
          <w:tcPr>
            <w:noWrap/>
          </w:tcPr>
          <w:p>
            <w:pPr/>
            <w:r>
              <w:rPr/>
              <w:t xml:space="preserve">Elektrotableau</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orange"/>
            <w:noWrap/>
          </w:tcPr>
          <w:p>
            <w:pPr/>
            <w:r>
              <w:rPr/>
              <w:t xml:space="preserve">VB-10</w:t>
            </w:r>
          </w:p>
        </w:tc>
        <w:tc>
          <w:tcPr>
            <w:noWrap/>
          </w:tcPr>
          <w:p>
            <w:pPr/>
            <w:r>
              <w:rPr/>
              <w:t xml:space="preserve">Scheune
</w:t>
            </w:r>
          </w:p>
          <w:p>
            <w:pPr/>
            <w:r>
              <w:rPr/>
              <w:t xml:space="preserve">EG
</w:t>
            </w:r>
          </w:p>
          <w:p>
            <w:pPr/>
            <w:r>
              <w:rPr/>
              <w:t xml:space="preserve">Deckenlampe
</w:t>
            </w:r>
          </w:p>
        </w:tc>
        <w:tc>
          <w:tcPr>
            <w:noWrap/>
          </w:tcPr>
          <w:p>
            <w:pPr/>
            <w:r>
              <w:rPr/>
              <w:t xml:space="preserve">Brandschutzplatte</w:t>
            </w:r>
          </w:p>
        </w:tc>
        <w:tc>
          <w:tcPr>
            <w:noWrap/>
          </w:tcPr>
          <w:p>
            <w:pPr/>
            <w:r>
              <w:rPr/>
              <w:t xml:space="preserve">Faserzement</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VB-11</w:t>
            </w:r>
          </w:p>
        </w:tc>
        <w:tc>
          <w:tcPr>
            <w:noWrap/>
          </w:tcPr>
          <w:p>
            <w:pPr/>
            <w:r>
              <w:rPr/>
              <w:t xml:space="preserve">Technikraum
</w:t>
            </w:r>
          </w:p>
          <w:p>
            <w:pPr/>
            <w:r>
              <w:rPr/>
              <w:t xml:space="preserve">EG
</w:t>
            </w:r>
          </w:p>
          <w:p>
            <w:pPr/>
            <w:r>
              <w:rPr/>
              <w:t xml:space="preserve">Ofen
</w:t>
            </w:r>
          </w:p>
        </w:tc>
        <w:tc>
          <w:tcPr>
            <w:noWrap/>
          </w:tcPr>
          <w:p>
            <w:pPr/>
            <w:r>
              <w:rPr/>
              <w:t xml:space="preserve">Ofen</w:t>
            </w:r>
          </w:p>
        </w:tc>
        <w:tc>
          <w:tcPr>
            <w:noWrap/>
          </w:tcPr>
          <w:p>
            <w:pPr/>
            <w:r>
              <w:rPr/>
              <w:t xml:space="preserve">technisches Textil</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VB-8</w:t>
            </w:r>
          </w:p>
        </w:tc>
        <w:tc>
          <w:tcPr>
            <w:noWrap/>
          </w:tcPr>
          <w:p>
            <w:pPr/>
            <w:r>
              <w:rPr/>
              <w:t xml:space="preserve">LAP</w:t>
            </w:r>
          </w:p>
        </w:tc>
        <w:tc>
          <w:tcPr>
            <w:noWrap/>
          </w:tcPr>
          <w:p>
            <w:pPr/>
            <w:r>
              <w:rPr/>
              <w:t xml:space="preserve"/>
            </w:r>
          </w:p>
        </w:tc>
        <w:tc>
          <w:tcPr>
            <w:noWrap/>
          </w:tcPr>
          <w:p>
            <w:pPr/>
            <w:r>
              <w:rPr/>
              <w:t xml:space="preserve">3</w:t>
            </w:r>
          </w:p>
        </w:tc>
        <w:tc>
          <w:tcPr>
            <w:noWrap/>
          </w:tcPr>
          <w:p>
            <w:pPr/>
            <w:r>
              <w:rPr/>
              <w:t xml:space="preserve">33036</w:t>
            </w:r>
          </w:p>
        </w:tc>
        <w:tc>
          <w:tcPr>
            <w:noWrap/>
          </w:tcPr>
          <w:p>
            <w:pPr/>
            <w:r>
              <w:rPr/>
              <w:t xml:space="preserve">17 06 05 S</w:t>
            </w:r>
          </w:p>
        </w:tc>
      </w:tr>
      <w:tr>
        <w:trPr/>
        <w:tc>
          <w:tcPr>
            <w:shd w:val="clear" w:fill="red"/>
            <w:noWrap/>
          </w:tcPr>
          <w:p>
            <w:pPr/>
            <w:r>
              <w:rPr/>
              <w:t xml:space="preserve">VB-11</w:t>
            </w:r>
          </w:p>
        </w:tc>
        <w:tc>
          <w:tcPr>
            <w:noWrap/>
          </w:tcPr>
          <w:p>
            <w:pPr/>
            <w:r>
              <w:rPr/>
              <w:t xml:space="preserve">technisches Textil</w:t>
            </w:r>
          </w:p>
        </w:tc>
        <w:tc>
          <w:tcPr>
            <w:noWrap/>
          </w:tcPr>
          <w:p>
            <w:pPr/>
            <w:r>
              <w:rPr/>
              <w:t xml:space="preserve"/>
            </w:r>
          </w:p>
        </w:tc>
        <w:tc>
          <w:tcPr>
            <w:noWrap/>
          </w:tcPr>
          <w:p>
            <w:pPr/>
            <w:r>
              <w:rPr/>
              <w:t xml:space="preserve">3</w:t>
            </w:r>
          </w:p>
        </w:tc>
        <w:tc>
          <w:tcPr>
            <w:noWrap/>
          </w:tcPr>
          <w:p>
            <w:pPr/>
            <w:r>
              <w:rPr/>
              <w:t xml:space="preserve">EKAS 6503 Kap. 7.6 Kleinvorkommen</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MaP-22</w:t>
            </w:r>
          </w:p>
        </w:tc>
        <w:tc>
          <w:tcPr>
            <w:noWrap/>
          </w:tcPr>
          <w:p>
            <w:pPr/>
            <w:r>
              <w:rPr/>
              <w:t xml:space="preserve">Fensterkitt</w:t>
            </w:r>
          </w:p>
        </w:tc>
        <w:tc>
          <w:tcPr>
            <w:noWrap/>
          </w:tcPr>
          <w:p>
            <w:pPr/>
            <w:r>
              <w:rPr/>
              <w:t xml:space="preserve"/>
            </w:r>
          </w:p>
        </w:tc>
        <w:tc>
          <w:tcPr>
            <w:noWrap/>
          </w:tcPr>
          <w:p>
            <w:pPr/>
            <w:r>
              <w:rPr/>
              <w:t xml:space="preserve">3</w:t>
            </w:r>
          </w:p>
        </w:tc>
        <w:tc>
          <w:tcPr>
            <w:noWrap/>
          </w:tcPr>
          <w:p>
            <w:pPr/>
            <w:r>
              <w:rPr/>
              <w:t xml:space="preserve">33039 - 33044</w:t>
            </w:r>
          </w:p>
        </w:tc>
        <w:tc>
          <w:tcPr>
            <w:noWrap/>
          </w:tcPr>
          <w:p>
            <w:pPr/>
            <w:r>
              <w:rPr/>
              <w:t xml:space="preserve">17 06 98</w:t>
            </w:r>
          </w:p>
        </w:tc>
      </w:tr>
      <w:tr>
        <w:trPr/>
        <w:tc>
          <w:tcPr>
            <w:shd w:val="clear" w:fill="orange"/>
            <w:noWrap/>
          </w:tcPr>
          <w:p>
            <w:pPr/>
            <w:r>
              <w:rPr/>
              <w:t xml:space="preserve">VB-9</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VB-10</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VB-9</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VB-10</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MaP-22 Fensterkitt</w:t>
      </w:r>
      <w:r>
        <w:rPr>
          <w:sz w:val="24"/>
          <w:szCs w:val="24"/>
        </w:rPr>
        <w:t xml:space="preserve">  </w:t>
      </w:r>
      <w:br/>
      <w:r>
        <w:rPr>
          <w:sz w:val="24"/>
          <w:szCs w:val="24"/>
        </w:rPr>
        <w:t xml:space="preserve">Fensterkitt aus dem ganzen Haus von Erdgeschoss bis Dachgeschoss an den Fenstern kann durch instruierte Handwerker unter Einhaltung der Richtlinien 33039 - 33044 rückgebaut werden. Der Kitt muss mit dem LVA-Code 17 06 98 entsorgt werden.</w:t>
      </w:r>
      <w:br/>
      <w:r>
        <w:rPr>
          <w:sz w:val="24"/>
          <w:szCs w:val="24"/>
        </w:rPr>
        <w:t xml:space="preserve"/>
      </w:r>
      <w:br/>
      <w:r>
        <w:rPr>
          <w:sz w:val="24"/>
          <w:szCs w:val="24"/>
          <w:b w:val="1"/>
          <w:bCs w:val="1"/>
        </w:rPr>
        <w:t xml:space="preserve"/>
      </w:r>
      <w:r>
        <w:rPr>
          <w:sz w:val="24"/>
          <w:szCs w:val="24"/>
          <w:b w:val="1"/>
          <w:bCs w:val="1"/>
        </w:rPr>
        <w:t xml:space="preserve">VB-8 LAP</w:t>
      </w:r>
      <w:r>
        <w:rPr>
          <w:sz w:val="24"/>
          <w:szCs w:val="24"/>
        </w:rPr>
        <w:t xml:space="preserve">  </w:t>
      </w:r>
      <w:br/>
      <w:r>
        <w:rPr>
          <w:sz w:val="24"/>
          <w:szCs w:val="24"/>
        </w:rPr>
        <w:t xml:space="preserve">Das LAP-Material im Treppenhaus des Erdgeschosses beim Elektrotableau enthält Asbest und muss durch Schadstoffsanierer unter Einhaltung der Richtlinien 33036 entfernt werden. Es ist mit dem LVA-Code 17 06 05 S zu entsorgen.</w:t>
      </w:r>
      <w:br/>
      <w:r>
        <w:rPr>
          <w:sz w:val="24"/>
          <w:szCs w:val="24"/>
        </w:rPr>
        <w:t xml:space="preserve"/>
      </w:r>
      <w:br/>
      <w:r>
        <w:rPr>
          <w:sz w:val="24"/>
          <w:szCs w:val="24"/>
          <w:b w:val="1"/>
          <w:bCs w:val="1"/>
        </w:rPr>
        <w:t xml:space="preserve"/>
      </w:r>
      <w:r>
        <w:rPr>
          <w:sz w:val="24"/>
          <w:szCs w:val="24"/>
          <w:b w:val="1"/>
          <w:bCs w:val="1"/>
        </w:rPr>
        <w:t xml:space="preserve">VB-9 Faserzement</w:t>
      </w:r>
      <w:r>
        <w:rPr>
          <w:sz w:val="24"/>
          <w:szCs w:val="24"/>
        </w:rPr>
        <w:t xml:space="preserve">  </w:t>
      </w:r>
      <w:br/>
      <w:r>
        <w:rPr>
          <w:sz w:val="24"/>
          <w:szCs w:val="24"/>
        </w:rPr>
        <w:t xml:space="preserve">Faserzement im Elektrotableau des Obergeschosses im Treppenhaus kann durch instruierte Handwerker unter Einhaltung der Richtlinien 33031 rückgebaut werden. Dieser Faserzement ist mit dem LVA-Code 17 06 98 nk zu entsorgen.</w:t>
      </w:r>
      <w:br/>
      <w:r>
        <w:rPr>
          <w:sz w:val="24"/>
          <w:szCs w:val="24"/>
        </w:rPr>
        <w:t xml:space="preserve"/>
      </w:r>
      <w:br/>
      <w:r>
        <w:rPr>
          <w:sz w:val="24"/>
          <w:szCs w:val="24"/>
          <w:b w:val="1"/>
          <w:bCs w:val="1"/>
        </w:rPr>
        <w:t xml:space="preserve"/>
      </w:r>
      <w:r>
        <w:rPr>
          <w:sz w:val="24"/>
          <w:szCs w:val="24"/>
          <w:b w:val="1"/>
          <w:bCs w:val="1"/>
        </w:rPr>
        <w:t xml:space="preserve">VB-10 Faserzement</w:t>
      </w:r>
      <w:r>
        <w:rPr>
          <w:sz w:val="24"/>
          <w:szCs w:val="24"/>
        </w:rPr>
        <w:t xml:space="preserve">  </w:t>
      </w:r>
      <w:br/>
      <w:r>
        <w:rPr>
          <w:sz w:val="24"/>
          <w:szCs w:val="24"/>
        </w:rPr>
        <w:t xml:space="preserve">Faserzement in der Brandschutzplatte der Deckenlampe im Scheunen-Erdgeschoss kann durch instruierte Handwerker unter Einhaltung der Richtlinien 33031 rückgebaut werden. Es muss mit dem LVA-Code 17 06 98 nk in einer Deponie Typ B entsorgt werden.</w:t>
      </w:r>
      <w:br/>
      <w:r>
        <w:rPr>
          <w:sz w:val="24"/>
          <w:szCs w:val="24"/>
        </w:rPr>
        <w:t xml:space="preserve"/>
      </w:r>
      <w:br/>
      <w:r>
        <w:rPr>
          <w:sz w:val="24"/>
          <w:szCs w:val="24"/>
          <w:b w:val="1"/>
          <w:bCs w:val="1"/>
        </w:rPr>
        <w:t xml:space="preserve"/>
      </w:r>
      <w:r>
        <w:rPr>
          <w:sz w:val="24"/>
          <w:szCs w:val="24"/>
          <w:b w:val="1"/>
          <w:bCs w:val="1"/>
        </w:rPr>
        <w:t xml:space="preserve">VB-11 Technisches Textil</w:t>
      </w:r>
      <w:r>
        <w:rPr>
          <w:sz w:val="24"/>
          <w:szCs w:val="24"/>
        </w:rPr>
        <w:t xml:space="preserve">  </w:t>
      </w:r>
      <w:br/>
      <w:r>
        <w:rPr>
          <w:sz w:val="24"/>
          <w:szCs w:val="24"/>
        </w:rPr>
        <w:t xml:space="preserve">Das technische Textil im Technikraum des Erdgeschosses am Ofen enthält Asbest und muss durch Schadstoffsanierer unter Beachtung von EKAS 6503 Kap. 7.6 Kleinvorkommen entfernt werden. Es ist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yellow"/>
            <w:noWrap/>
          </w:tcPr>
          <w:p>
            <w:pPr/>
            <w:r>
              <w:rPr/>
              <w:t xml:space="preserve">MaP-21</w:t>
            </w:r>
          </w:p>
        </w:tc>
        <w:tc>
          <w:tcPr>
            <w:shd w:val="clear" w:fill="yellow"/>
            <w:noWrap/>
          </w:tcPr>
          <w:p>
            <w:pPr/>
            <w:r>
              <w:rPr/>
              <w:t xml:space="preserve">Küche
</w:t>
            </w:r>
          </w:p>
          <w:p>
            <w:pPr/>
            <w:r>
              <w:rPr/>
              <w:t xml:space="preserve">OG
</w:t>
            </w:r>
          </w:p>
          <w:p>
            <w:pPr/>
            <w:r>
              <w:rPr/>
              <w:t xml:space="preserve">Backofen
</w:t>
            </w:r>
          </w:p>
        </w:tc>
        <w:tc>
          <w:tcPr>
            <w:shd w:val="clear" w:fill="yellow"/>
            <w:noWrap/>
          </w:tcPr>
          <w:p>
            <w:pPr/>
            <w:r>
              <w:rPr/>
              <w:t xml:space="preserve">VM-3
</w:t>
            </w:r>
          </w:p>
          <w:p>
            <w:pPr/>
            <w:r>
              <w:rPr/>
              <w:t xml:space="preserve">Asbest Schnur
</w:t>
            </w:r>
          </w:p>
          <w:p>
            <w:pPr/>
            <w:r>
              <w:rPr/>
              <w:t xml:space="preserve">Backofen
</w:t>
            </w:r>
          </w:p>
        </w:tc>
        <w:tc>
          <w:tcPr>
            <w:shd w:val="clear" w:fill="yellow"/>
            <w:noWrap/>
          </w:tcPr>
          <w:p>
            <w:pPr/>
            <w:r>
              <w:rPr/>
              <w:t xml:space="preserve"/>
            </w:r>
          </w:p>
        </w:tc>
        <w:tc>
          <w:tcPr>
            <w:shd w:val="clear" w:fill="yellow"/>
            <w:noWrap/>
          </w:tcPr>
          <w:p>
            <w:pPr/>
            <w:r>
              <w:rPr/>
              <w:t xml:space="preserve"/>
              <w:pict>
                <v:shape type="#_x0000_t75" style="width:100px;height:150px" stroked="f" filled="f">
                  <v:imagedata r:id="rId24" o:title=""/>
                </v:shape>
              </w:pict>
              <w:t xml:space="preserve"/>
            </w:r>
          </w:p>
        </w:tc>
        <w:tc>
          <w:tcPr>
            <w:shd w:val="clear" w:fill="yellow"/>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MaP-22</w:t>
            </w:r>
          </w:p>
        </w:tc>
        <w:tc>
          <w:tcPr>
            <w:shd w:val="clear" w:fill="orange"/>
            <w:noWrap/>
          </w:tcPr>
          <w:p>
            <w:pPr/>
            <w:r>
              <w:rPr/>
              <w:t xml:space="preserve">Ganzes Haus
</w:t>
            </w:r>
          </w:p>
          <w:p>
            <w:pPr/>
            <w:r>
              <w:rPr/>
              <w:t xml:space="preserve">EG-DG
</w:t>
            </w:r>
          </w:p>
          <w:p>
            <w:pPr/>
            <w:r>
              <w:rPr/>
              <w:t xml:space="preserve">Fenster
</w:t>
            </w:r>
          </w:p>
        </w:tc>
        <w:tc>
          <w:tcPr>
            <w:shd w:val="clear" w:fill="orange"/>
            <w:noWrap/>
          </w:tcPr>
          <w:p>
            <w:pPr/>
            <w:r>
              <w:rPr/>
              <w:t xml:space="preserve">VM-6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MaP-23</w:t>
            </w:r>
          </w:p>
        </w:tc>
        <w:tc>
          <w:tcPr>
            <w:shd w:val="clear" w:fill="orange"/>
            <w:noWrap/>
          </w:tcPr>
          <w:p>
            <w:pPr/>
            <w:r>
              <w:rPr/>
              <w:t xml:space="preserve">Ganzes Haus
</w:t>
            </w:r>
          </w:p>
          <w:p>
            <w:pPr/>
            <w:r>
              <w:rPr/>
              <w:t xml:space="preserve">EG-DG
</w:t>
            </w:r>
          </w:p>
          <w:p>
            <w:pPr/>
            <w:r>
              <w:rPr/>
              <w:t xml:space="preserve">Fensterrahmen
</w:t>
            </w:r>
          </w:p>
        </w:tc>
        <w:tc>
          <w:tcPr>
            <w:shd w:val="clear" w:fill="orange"/>
            <w:noWrap/>
          </w:tcPr>
          <w:p>
            <w:pPr/>
            <w:r>
              <w:rPr/>
              <w:t xml:space="preserve">VM-7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VB-8</w:t>
            </w:r>
          </w:p>
        </w:tc>
        <w:tc>
          <w:tcPr>
            <w:shd w:val="clear" w:fill="red"/>
            <w:noWrap/>
          </w:tcPr>
          <w:p>
            <w:pPr/>
            <w:r>
              <w:rPr/>
              <w:t xml:space="preserve">Treppenhaus
</w:t>
            </w:r>
          </w:p>
          <w:p>
            <w:pPr/>
            <w:r>
              <w:rPr/>
              <w:t xml:space="preserve">EG
</w:t>
            </w:r>
          </w:p>
          <w:p>
            <w:pPr/>
            <w:r>
              <w:rPr/>
              <w:t xml:space="preserve">Elektrotableau
</w:t>
            </w:r>
          </w:p>
        </w:tc>
        <w:tc>
          <w:tcPr>
            <w:shd w:val="clear" w:fill="red"/>
            <w:noWrap/>
          </w:tcPr>
          <w:p>
            <w:pPr/>
            <w:r>
              <w:rPr/>
              <w:t xml:space="preserve">VM-1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orange"/>
            <w:noWrap/>
          </w:tcPr>
          <w:p>
            <w:pPr/>
            <w:r>
              <w:rPr/>
              <w:t xml:space="preserve">VB-9</w:t>
            </w:r>
          </w:p>
        </w:tc>
        <w:tc>
          <w:tcPr>
            <w:shd w:val="clear" w:fill="orange"/>
            <w:noWrap/>
          </w:tcPr>
          <w:p>
            <w:pPr/>
            <w:r>
              <w:rPr/>
              <w:t xml:space="preserve">Treppenhaus
</w:t>
            </w:r>
          </w:p>
          <w:p>
            <w:pPr/>
            <w:r>
              <w:rPr/>
              <w:t xml:space="preserve">OG
</w:t>
            </w:r>
          </w:p>
          <w:p>
            <w:pPr/>
            <w:r>
              <w:rPr/>
              <w:t xml:space="preserve">Elektrotableau
</w:t>
            </w:r>
          </w:p>
        </w:tc>
        <w:tc>
          <w:tcPr>
            <w:shd w:val="clear" w:fill="orange"/>
            <w:noWrap/>
          </w:tcPr>
          <w:p>
            <w:pPr/>
            <w:r>
              <w:rPr/>
              <w:t xml:space="preserve">VM-2
</w:t>
            </w:r>
          </w:p>
          <w:p>
            <w:pPr/>
            <w:r>
              <w:rPr/>
              <w:t xml:space="preserve">Faserzement
</w:t>
            </w:r>
          </w:p>
          <w:p>
            <w:pPr/>
            <w:r>
              <w:rPr/>
              <w:t xml:space="preserve">Elektrotableau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2" o:title=""/>
                </v:shape>
              </w:pict>
              <w:t xml:space="preserve"/>
            </w:r>
          </w:p>
        </w:tc>
        <w:tc>
          <w:tcPr>
            <w:shd w:val="clear" w:fill="orange"/>
            <w:noWrap/>
          </w:tcPr>
          <w:p>
            <w:pPr/>
            <w:r>
              <w:rPr/>
              <w:t xml:space="preserve"/>
              <w:pict>
                <v:shape type="#_x0000_t75" style="width:100px;height:150px" stroked="f" filled="f">
                  <v:imagedata r:id="rId33" o:title=""/>
                </v:shape>
              </w:pict>
              <w:t xml:space="preserve"/>
            </w:r>
          </w:p>
        </w:tc>
      </w:tr>
      <w:tr>
        <w:trPr/>
        <w:tc>
          <w:tcPr>
            <w:shd w:val="clear" w:fill="orange"/>
            <w:noWrap/>
          </w:tcPr>
          <w:p>
            <w:pPr/>
            <w:r>
              <w:rPr/>
              <w:t xml:space="preserve">VB-10</w:t>
            </w:r>
          </w:p>
        </w:tc>
        <w:tc>
          <w:tcPr>
            <w:shd w:val="clear" w:fill="orange"/>
            <w:noWrap/>
          </w:tcPr>
          <w:p>
            <w:pPr/>
            <w:r>
              <w:rPr/>
              <w:t xml:space="preserve">Scheune
</w:t>
            </w:r>
          </w:p>
          <w:p>
            <w:pPr/>
            <w:r>
              <w:rPr/>
              <w:t xml:space="preserve">EG
</w:t>
            </w:r>
          </w:p>
          <w:p>
            <w:pPr/>
            <w:r>
              <w:rPr/>
              <w:t xml:space="preserve">Deckenlampe
</w:t>
            </w:r>
          </w:p>
        </w:tc>
        <w:tc>
          <w:tcPr>
            <w:shd w:val="clear" w:fill="orange"/>
            <w:noWrap/>
          </w:tcPr>
          <w:p>
            <w:pPr/>
            <w:r>
              <w:rPr/>
              <w:t xml:space="preserve">VM-4
</w:t>
            </w:r>
          </w:p>
          <w:p>
            <w:pPr/>
            <w:r>
              <w:rPr/>
              <w:t xml:space="preserve">Faserzement
</w:t>
            </w:r>
          </w:p>
          <w:p>
            <w:pPr/>
            <w:r>
              <w:rPr/>
              <w:t xml:space="preserve">Brandschutzplatte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34" o:title=""/>
                </v:shape>
              </w:pict>
              <w:t xml:space="preserve"/>
            </w:r>
          </w:p>
        </w:tc>
        <w:tc>
          <w:tcPr>
            <w:shd w:val="clear" w:fill="orange"/>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VB-11</w:t>
            </w:r>
          </w:p>
        </w:tc>
        <w:tc>
          <w:tcPr>
            <w:shd w:val="clear" w:fill="red"/>
            <w:noWrap/>
          </w:tcPr>
          <w:p>
            <w:pPr/>
            <w:r>
              <w:rPr/>
              <w:t xml:space="preserve">Technikraum
</w:t>
            </w:r>
          </w:p>
          <w:p>
            <w:pPr/>
            <w:r>
              <w:rPr/>
              <w:t xml:space="preserve">EG
</w:t>
            </w:r>
          </w:p>
          <w:p>
            <w:pPr/>
            <w:r>
              <w:rPr/>
              <w:t xml:space="preserve">Ofen
</w:t>
            </w:r>
          </w:p>
        </w:tc>
        <w:tc>
          <w:tcPr>
            <w:shd w:val="clear" w:fill="red"/>
            <w:noWrap/>
          </w:tcPr>
          <w:p>
            <w:pPr/>
            <w:r>
              <w:rPr/>
              <w:t xml:space="preserve">VM-5
</w:t>
            </w:r>
          </w:p>
          <w:p>
            <w:pPr/>
            <w:r>
              <w:rPr/>
              <w:t xml:space="preserve">technisches Textil
</w:t>
            </w:r>
          </w:p>
          <w:p>
            <w:pPr/>
            <w:r>
              <w:rPr/>
              <w:t xml:space="preserve">Ofen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