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Schmittengässli 4, Hendschiken,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61</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662</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Feniello Architektur &amp; Bau AG</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Feniello Architektur &amp; Bau AG</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14 January 2026</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VB-2</w:t>
            </w:r>
          </w:p>
        </w:tc>
        <w:tc>
          <w:tcPr>
            <w:noWrap/>
          </w:tcPr>
          <w:p>
            <w:pPr/>
            <w:r>
              <w:rPr/>
              <w:t xml:space="preserve">Schlafzimmer
</w:t>
            </w:r>
          </w:p>
          <w:p>
            <w:pPr/>
            <w:r>
              <w:rPr/>
              <w:t xml:space="preserve">OG
</w:t>
            </w:r>
          </w:p>
          <w:p>
            <w:pPr/>
            <w:r>
              <w:rPr/>
              <w:t xml:space="preserve">Ofen
</w:t>
            </w:r>
          </w:p>
        </w:tc>
        <w:tc>
          <w:tcPr>
            <w:noWrap/>
          </w:tcPr>
          <w:p>
            <w:pPr/>
            <w:r>
              <w:rPr/>
              <w:t xml:space="preserve">Ofen</w:t>
            </w:r>
          </w:p>
        </w:tc>
        <w:tc>
          <w:tcPr>
            <w:noWrap/>
          </w:tcPr>
          <w:p>
            <w:pPr/>
            <w:r>
              <w:rPr/>
              <w:t xml:space="preserve">Asbestschnüre</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VB-3</w:t>
            </w:r>
          </w:p>
        </w:tc>
        <w:tc>
          <w:tcPr>
            <w:noWrap/>
          </w:tcPr>
          <w:p>
            <w:pPr/>
            <w:r>
              <w:rPr/>
              <w:t xml:space="preserve">Schlafzimmer
</w:t>
            </w:r>
          </w:p>
          <w:p>
            <w:pPr/>
            <w:r>
              <w:rPr/>
              <w:t xml:space="preserve">OG
</w:t>
            </w:r>
          </w:p>
          <w:p>
            <w:pPr/>
            <w:r>
              <w:rPr/>
              <w:t xml:space="preserve">Kachelofen
</w:t>
            </w:r>
          </w:p>
        </w:tc>
        <w:tc>
          <w:tcPr>
            <w:noWrap/>
          </w:tcPr>
          <w:p>
            <w:pPr/>
            <w:r>
              <w:rPr/>
              <w:t xml:space="preserve">Kachelofen</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red"/>
            <w:noWrap/>
          </w:tcPr>
          <w:p>
            <w:pPr/>
            <w:r>
              <w:rPr/>
              <w:t xml:space="preserve">VB-4</w:t>
            </w:r>
          </w:p>
        </w:tc>
        <w:tc>
          <w:tcPr>
            <w:noWrap/>
          </w:tcPr>
          <w:p>
            <w:pPr/>
            <w:r>
              <w:rPr/>
              <w:t xml:space="preserve">Wohnzimmer
</w:t>
            </w:r>
          </w:p>
          <w:p>
            <w:pPr/>
            <w:r>
              <w:rPr/>
              <w:t xml:space="preserve">EG
</w:t>
            </w:r>
          </w:p>
          <w:p>
            <w:pPr/>
            <w:r>
              <w:rPr/>
              <w:t xml:space="preserve">Kachelofen
</w:t>
            </w:r>
          </w:p>
        </w:tc>
        <w:tc>
          <w:tcPr>
            <w:noWrap/>
          </w:tcPr>
          <w:p>
            <w:pPr/>
            <w:r>
              <w:rPr/>
              <w:t xml:space="preserve">Kachelofen</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VB-2</w:t>
            </w:r>
          </w:p>
        </w:tc>
        <w:tc>
          <w:tcPr>
            <w:noWrap/>
          </w:tcPr>
          <w:p>
            <w:pPr/>
            <w:r>
              <w:rPr/>
              <w:t xml:space="preserve">Asbestschnüre</w:t>
            </w:r>
          </w:p>
        </w:tc>
        <w:tc>
          <w:tcPr>
            <w:noWrap/>
          </w:tcPr>
          <w:p>
            <w:pPr/>
            <w:r>
              <w:rPr/>
              <w:t xml:space="preserve"/>
            </w:r>
          </w:p>
        </w:tc>
        <w:tc>
          <w:tcPr>
            <w:noWrap/>
          </w:tcPr>
          <w:p>
            <w:pPr/>
            <w:r>
              <w:rPr/>
              <w:t xml:space="preserve">3</w:t>
            </w:r>
          </w:p>
        </w:tc>
        <w:tc>
          <w:tcPr>
            <w:noWrap/>
          </w:tcPr>
          <w:p>
            <w:pPr/>
            <w:r>
              <w:rPr/>
              <w:t xml:space="preserve">EKAS 6503 Kap. 7.6</w:t>
            </w:r>
          </w:p>
        </w:tc>
        <w:tc>
          <w:tcPr>
            <w:noWrap/>
          </w:tcPr>
          <w:p>
            <w:pPr/>
            <w:r>
              <w:rPr/>
              <w:t xml:space="preserve">17 06 05 S</w:t>
            </w:r>
          </w:p>
        </w:tc>
      </w:tr>
      <w:tr>
        <w:trPr/>
        <w:tc>
          <w:tcPr>
            <w:shd w:val="clear" w:fill="red"/>
            <w:noWrap/>
          </w:tcPr>
          <w:p>
            <w:pPr/>
            <w:r>
              <w:rPr/>
              <w:t xml:space="preserve">VB-3</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r>
        <w:trPr/>
        <w:tc>
          <w:tcPr>
            <w:shd w:val="clear" w:fill="red"/>
            <w:noWrap/>
          </w:tcPr>
          <w:p>
            <w:pPr/>
            <w:r>
              <w:rPr/>
              <w:t xml:space="preserve">VB-4</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VB-2</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VB-3</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VB-4</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VB-2, Asbestschnüre</w:t>
      </w:r>
      <w:r>
        <w:rPr>
          <w:sz w:val="24"/>
          <w:szCs w:val="24"/>
        </w:rPr>
        <w:t xml:space="preserve">  </w:t>
      </w:r>
      <w:br/>
      <w:r>
        <w:rPr>
          <w:sz w:val="24"/>
          <w:szCs w:val="24"/>
        </w:rPr>
        <w:t xml:space="preserve">Asbestschnüre aus dem Schlafzimmer im Obergeschoss beim Ofen müssen durch Schadstoffsanierer gemäss der Richtlinie EKAS 6503 Kap. 7.6 entfernt werden. Sie sind mit dem LVA Code 17 06 05 S als Sonderabfall zu entsorgen.</w:t>
      </w:r>
      <w:br/>
      <w:r>
        <w:rPr>
          <w:sz w:val="24"/>
          <w:szCs w:val="24"/>
        </w:rPr>
        <w:t xml:space="preserve"/>
      </w:r>
      <w:br/>
      <w:r>
        <w:rPr>
          <w:sz w:val="24"/>
          <w:szCs w:val="24"/>
          <w:b w:val="1"/>
          <w:bCs w:val="1"/>
        </w:rPr>
        <w:t xml:space="preserve"/>
      </w:r>
      <w:r>
        <w:rPr>
          <w:sz w:val="24"/>
          <w:szCs w:val="24"/>
          <w:b w:val="1"/>
          <w:bCs w:val="1"/>
        </w:rPr>
        <w:t xml:space="preserve">VB-3, LAP</w:t>
      </w:r>
      <w:r>
        <w:rPr>
          <w:sz w:val="24"/>
          <w:szCs w:val="24"/>
        </w:rPr>
        <w:t xml:space="preserve">  </w:t>
      </w:r>
      <w:br/>
      <w:r>
        <w:rPr>
          <w:sz w:val="24"/>
          <w:szCs w:val="24"/>
        </w:rPr>
        <w:t xml:space="preserve">LAP im Schlafzimmer im Obergeschoss am Kachelofen sind durch Schadstoffsanierer unter Anwendung der Richtlinie 33036 zu sanieren. Das Material ist mit dem LVA Code 17 06 05 S als Sonderabfall zu entsorgen.</w:t>
      </w:r>
      <w:br/>
      <w:r>
        <w:rPr>
          <w:sz w:val="24"/>
          <w:szCs w:val="24"/>
        </w:rPr>
        <w:t xml:space="preserve"/>
      </w:r>
      <w:br/>
      <w:r>
        <w:rPr>
          <w:sz w:val="24"/>
          <w:szCs w:val="24"/>
          <w:b w:val="1"/>
          <w:bCs w:val="1"/>
        </w:rPr>
        <w:t xml:space="preserve"/>
      </w:r>
      <w:r>
        <w:rPr>
          <w:sz w:val="24"/>
          <w:szCs w:val="24"/>
          <w:b w:val="1"/>
          <w:bCs w:val="1"/>
        </w:rPr>
        <w:t xml:space="preserve">VB-4, LAP</w:t>
      </w:r>
      <w:r>
        <w:rPr>
          <w:sz w:val="24"/>
          <w:szCs w:val="24"/>
        </w:rPr>
        <w:t xml:space="preserve">  </w:t>
      </w:r>
      <w:br/>
      <w:r>
        <w:rPr>
          <w:sz w:val="24"/>
          <w:szCs w:val="24"/>
        </w:rPr>
        <w:t xml:space="preserve">LAP, die im Wohnzimmer im Erdgeschoss am Kachelofen vorkommen, müssen durch Schadstoffsanierer gemäss der Richtlinie 33036 rückgebaut werden. Diese sind ebenfalls mit dem LVA Code 17 06 05 S als Sonderabfall zu entsorgen.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Estrich
</w:t>
            </w:r>
          </w:p>
          <w:p>
            <w:pPr/>
            <w:r>
              <w:rPr/>
              <w:t xml:space="preserve">DG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7" o:title=""/>
                </v:shape>
              </w:pict>
              <w:t xml:space="preserve"/>
            </w:r>
          </w:p>
        </w:tc>
        <w:tc>
          <w:tcPr>
            <w:shd w:val="clear" w:fill="red"/>
            <w:noWrap/>
          </w:tcPr>
          <w:p>
            <w:pPr/>
            <w:r>
              <w:rPr/>
              <w:t xml:space="preserve"/>
              <w:pict>
                <v:shape type="#_x0000_t75" style="width:100px;height:150px" stroked="f" filled="f">
                  <v:imagedata r:id="rId18" o:title=""/>
                </v:shape>
              </w:pict>
              <w:t xml:space="preserve"/>
            </w:r>
          </w:p>
        </w:tc>
      </w:tr>
      <w:tr>
        <w:trPr/>
        <w:tc>
          <w:tcPr>
            <w:shd w:val="clear" w:fill="red"/>
            <w:noWrap/>
          </w:tcPr>
          <w:p>
            <w:pPr/>
            <w:r>
              <w:rPr/>
              <w:t xml:space="preserve">MaP-2</w:t>
            </w:r>
          </w:p>
        </w:tc>
        <w:tc>
          <w:tcPr>
            <w:shd w:val="clear" w:fill="red"/>
            <w:noWrap/>
          </w:tcPr>
          <w:p>
            <w:pPr/>
            <w:r>
              <w:rPr/>
              <w:t xml:space="preserve">Treppenhaus / Gang
</w:t>
            </w:r>
          </w:p>
          <w:p>
            <w:pPr/>
            <w:r>
              <w:rPr/>
              <w:t xml:space="preserve">EG - DG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19" o:title=""/>
                </v:shape>
              </w:pict>
              <w:t xml:space="preserve"/>
            </w:r>
          </w:p>
        </w:tc>
        <w:tc>
          <w:tcPr>
            <w:shd w:val="clear" w:fill="red"/>
            <w:noWrap/>
          </w:tcPr>
          <w:p>
            <w:pPr/>
            <w:r>
              <w:rPr/>
              <w:t xml:space="preserve"/>
              <w:pict>
                <v:shape type="#_x0000_t75" style="width:100px;height:150px" stroked="f" filled="f">
                  <v:imagedata r:id="rId20" o:title=""/>
                </v:shape>
              </w:pict>
              <w:t xml:space="preserve"/>
            </w:r>
          </w:p>
        </w:tc>
      </w:tr>
      <w:tr>
        <w:trPr/>
        <w:tc>
          <w:tcPr>
            <w:shd w:val="clear" w:fill="red"/>
            <w:noWrap/>
          </w:tcPr>
          <w:p>
            <w:pPr/>
            <w:r>
              <w:rPr/>
              <w:t xml:space="preserve">MaP-3</w:t>
            </w:r>
          </w:p>
        </w:tc>
        <w:tc>
          <w:tcPr>
            <w:shd w:val="clear" w:fill="red"/>
            <w:noWrap/>
          </w:tcPr>
          <w:p>
            <w:pPr/>
            <w:r>
              <w:rPr/>
              <w:t xml:space="preserve">Küche
</w:t>
            </w:r>
          </w:p>
          <w:p>
            <w:pPr/>
            <w:r>
              <w:rPr/>
              <w:t xml:space="preserve">OG
</w:t>
            </w:r>
          </w:p>
          <w:p>
            <w:pPr/>
            <w:r>
              <w:rPr/>
              <w:t xml:space="preserve">Wand
</w:t>
            </w:r>
          </w:p>
        </w:tc>
        <w:tc>
          <w:tcPr>
            <w:shd w:val="clear" w:fill="red"/>
            <w:noWrap/>
          </w:tcPr>
          <w:p>
            <w:pPr/>
            <w:r>
              <w:rPr/>
              <w:t xml:space="preserve">VM-4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MaP-4</w:t>
            </w:r>
          </w:p>
        </w:tc>
        <w:tc>
          <w:tcPr>
            <w:shd w:val="clear" w:fill="red"/>
            <w:noWrap/>
          </w:tcPr>
          <w:p>
            <w:pPr/>
            <w:r>
              <w:rPr/>
              <w:t xml:space="preserve">Küche / WC
</w:t>
            </w:r>
          </w:p>
          <w:p>
            <w:pPr/>
            <w:r>
              <w:rPr/>
              <w:t xml:space="preserve">OG
</w:t>
            </w:r>
          </w:p>
          <w:p>
            <w:pPr/>
            <w:r>
              <w:rPr/>
              <w:t xml:space="preserve">Boden
</w:t>
            </w:r>
          </w:p>
        </w:tc>
        <w:tc>
          <w:tcPr>
            <w:shd w:val="clear" w:fill="red"/>
            <w:noWrap/>
          </w:tcPr>
          <w:p>
            <w:pPr/>
            <w:r>
              <w:rPr/>
              <w:t xml:space="preserve">VM-5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MaP-5</w:t>
            </w:r>
          </w:p>
        </w:tc>
        <w:tc>
          <w:tcPr>
            <w:shd w:val="clear" w:fill="red"/>
            <w:noWrap/>
          </w:tcPr>
          <w:p>
            <w:pPr/>
            <w:r>
              <w:rPr/>
              <w:t xml:space="preserve">Küche / WC
</w:t>
            </w:r>
          </w:p>
          <w:p>
            <w:pPr/>
            <w:r>
              <w:rPr/>
              <w:t xml:space="preserve">OG
</w:t>
            </w:r>
          </w:p>
          <w:p>
            <w:pPr/>
            <w:r>
              <w:rPr/>
              <w:t xml:space="preserve">Decke
</w:t>
            </w:r>
          </w:p>
        </w:tc>
        <w:tc>
          <w:tcPr>
            <w:shd w:val="clear" w:fill="red"/>
            <w:noWrap/>
          </w:tcPr>
          <w:p>
            <w:pPr/>
            <w:r>
              <w:rPr/>
              <w:t xml:space="preserve">VM-6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MaP-6</w:t>
            </w:r>
          </w:p>
        </w:tc>
        <w:tc>
          <w:tcPr>
            <w:shd w:val="clear" w:fill="red"/>
            <w:noWrap/>
          </w:tcPr>
          <w:p>
            <w:pPr/>
            <w:r>
              <w:rPr/>
              <w:t xml:space="preserve">Küche / WC
</w:t>
            </w:r>
          </w:p>
          <w:p>
            <w:pPr/>
            <w:r>
              <w:rPr/>
              <w:t xml:space="preserve">OG
</w:t>
            </w:r>
          </w:p>
          <w:p>
            <w:pPr/>
            <w:r>
              <w:rPr/>
              <w:t xml:space="preserve">Wand
</w:t>
            </w:r>
          </w:p>
        </w:tc>
        <w:tc>
          <w:tcPr>
            <w:shd w:val="clear" w:fill="red"/>
            <w:noWrap/>
          </w:tcPr>
          <w:p>
            <w:pPr/>
            <w:r>
              <w:rPr/>
              <w:t xml:space="preserve">VM-7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MaP-7</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VM-10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MaP-8</w:t>
            </w:r>
          </w:p>
        </w:tc>
        <w:tc>
          <w:tcPr>
            <w:shd w:val="clear" w:fill="red"/>
            <w:noWrap/>
          </w:tcPr>
          <w:p>
            <w:pPr/>
            <w:r>
              <w:rPr/>
              <w:t xml:space="preserve">Gang / Küche
</w:t>
            </w:r>
          </w:p>
          <w:p>
            <w:pPr/>
            <w:r>
              <w:rPr/>
              <w:t xml:space="preserve">EG
</w:t>
            </w:r>
          </w:p>
          <w:p>
            <w:pPr/>
            <w:r>
              <w:rPr/>
              <w:t xml:space="preserve">Boden
</w:t>
            </w:r>
          </w:p>
        </w:tc>
        <w:tc>
          <w:tcPr>
            <w:shd w:val="clear" w:fill="red"/>
            <w:noWrap/>
          </w:tcPr>
          <w:p>
            <w:pPr/>
            <w:r>
              <w:rPr/>
              <w:t xml:space="preserve">VM-11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MaP-9</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VM-12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MaP-10</w:t>
            </w:r>
          </w:p>
        </w:tc>
        <w:tc>
          <w:tcPr>
            <w:shd w:val="clear" w:fill="red"/>
            <w:noWrap/>
          </w:tcPr>
          <w:p>
            <w:pPr/>
            <w:r>
              <w:rPr/>
              <w:t xml:space="preserve">Küche
</w:t>
            </w:r>
          </w:p>
          <w:p>
            <w:pPr/>
            <w:r>
              <w:rPr/>
              <w:t xml:space="preserve">EG
</w:t>
            </w:r>
          </w:p>
          <w:p>
            <w:pPr/>
            <w:r>
              <w:rPr/>
              <w:t xml:space="preserve">Decke
</w:t>
            </w:r>
          </w:p>
        </w:tc>
        <w:tc>
          <w:tcPr>
            <w:shd w:val="clear" w:fill="red"/>
            <w:noWrap/>
          </w:tcPr>
          <w:p>
            <w:pPr/>
            <w:r>
              <w:rPr/>
              <w:t xml:space="preserve">VM-13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MaP-11</w:t>
            </w:r>
          </w:p>
        </w:tc>
        <w:tc>
          <w:tcPr>
            <w:shd w:val="clear" w:fill="red"/>
            <w:noWrap/>
          </w:tcPr>
          <w:p>
            <w:pPr/>
            <w:r>
              <w:rPr/>
              <w:t xml:space="preserve">Wohnzimmer
</w:t>
            </w:r>
          </w:p>
          <w:p>
            <w:pPr/>
            <w:r>
              <w:rPr/>
              <w:t xml:space="preserve">EG
</w:t>
            </w:r>
          </w:p>
          <w:p>
            <w:pPr/>
            <w:r>
              <w:rPr/>
              <w:t xml:space="preserve">Wand
</w:t>
            </w:r>
          </w:p>
        </w:tc>
        <w:tc>
          <w:tcPr>
            <w:shd w:val="clear" w:fill="red"/>
            <w:noWrap/>
          </w:tcPr>
          <w:p>
            <w:pPr/>
            <w:r>
              <w:rPr/>
              <w:t xml:space="preserve">VM-14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MaP-12</w:t>
            </w:r>
          </w:p>
        </w:tc>
        <w:tc>
          <w:tcPr>
            <w:shd w:val="clear" w:fill="red"/>
            <w:noWrap/>
          </w:tcPr>
          <w:p>
            <w:pPr/>
            <w:r>
              <w:rPr/>
              <w:t xml:space="preserve">Wohnzimmer
</w:t>
            </w:r>
          </w:p>
          <w:p>
            <w:pPr/>
            <w:r>
              <w:rPr/>
              <w:t xml:space="preserve">EG
</w:t>
            </w:r>
          </w:p>
          <w:p>
            <w:pPr/>
            <w:r>
              <w:rPr/>
              <w:t xml:space="preserve">Decke
</w:t>
            </w:r>
          </w:p>
        </w:tc>
        <w:tc>
          <w:tcPr>
            <w:shd w:val="clear" w:fill="red"/>
            <w:noWrap/>
          </w:tcPr>
          <w:p>
            <w:pPr/>
            <w:r>
              <w:rPr/>
              <w:t xml:space="preserve">VM-15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MaP-13</w:t>
            </w:r>
          </w:p>
        </w:tc>
        <w:tc>
          <w:tcPr>
            <w:shd w:val="clear" w:fill="red"/>
            <w:noWrap/>
          </w:tcPr>
          <w:p>
            <w:pPr/>
            <w:r>
              <w:rPr/>
              <w:t xml:space="preserve">Bad
</w:t>
            </w:r>
          </w:p>
          <w:p>
            <w:pPr/>
            <w:r>
              <w:rPr/>
              <w:t xml:space="preserve">EG
</w:t>
            </w:r>
          </w:p>
          <w:p>
            <w:pPr/>
            <w:r>
              <w:rPr/>
              <w:t xml:space="preserve">Wand
</w:t>
            </w:r>
          </w:p>
        </w:tc>
        <w:tc>
          <w:tcPr>
            <w:shd w:val="clear" w:fill="red"/>
            <w:noWrap/>
          </w:tcPr>
          <w:p>
            <w:pPr/>
            <w:r>
              <w:rPr/>
              <w:t xml:space="preserve">VM-17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MaP-14</w:t>
            </w:r>
          </w:p>
        </w:tc>
        <w:tc>
          <w:tcPr>
            <w:shd w:val="clear" w:fill="red"/>
            <w:noWrap/>
          </w:tcPr>
          <w:p>
            <w:pPr/>
            <w:r>
              <w:rPr/>
              <w:t xml:space="preserve">Bad
</w:t>
            </w:r>
          </w:p>
          <w:p>
            <w:pPr/>
            <w:r>
              <w:rPr/>
              <w:t xml:space="preserve">EG
</w:t>
            </w:r>
          </w:p>
          <w:p>
            <w:pPr/>
            <w:r>
              <w:rPr/>
              <w:t xml:space="preserve">Boden
</w:t>
            </w:r>
          </w:p>
        </w:tc>
        <w:tc>
          <w:tcPr>
            <w:shd w:val="clear" w:fill="red"/>
            <w:noWrap/>
          </w:tcPr>
          <w:p>
            <w:pPr/>
            <w:r>
              <w:rPr/>
              <w:t xml:space="preserve">VM-18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MaP-15</w:t>
            </w:r>
          </w:p>
        </w:tc>
        <w:tc>
          <w:tcPr>
            <w:shd w:val="clear" w:fill="red"/>
            <w:noWrap/>
          </w:tcPr>
          <w:p>
            <w:pPr/>
            <w:r>
              <w:rPr/>
              <w:t xml:space="preserve">Bad
</w:t>
            </w:r>
          </w:p>
          <w:p>
            <w:pPr/>
            <w:r>
              <w:rPr/>
              <w:t xml:space="preserve">EG
</w:t>
            </w:r>
          </w:p>
          <w:p>
            <w:pPr/>
            <w:r>
              <w:rPr/>
              <w:t xml:space="preserve">Decke
</w:t>
            </w:r>
          </w:p>
        </w:tc>
        <w:tc>
          <w:tcPr>
            <w:shd w:val="clear" w:fill="red"/>
            <w:noWrap/>
          </w:tcPr>
          <w:p>
            <w:pPr/>
            <w:r>
              <w:rPr/>
              <w:t xml:space="preserve">VM-19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MaP-16</w:t>
            </w:r>
          </w:p>
        </w:tc>
        <w:tc>
          <w:tcPr>
            <w:shd w:val="clear" w:fill="red"/>
            <w:noWrap/>
          </w:tcPr>
          <w:p>
            <w:pPr/>
            <w:r>
              <w:rPr/>
              <w:t xml:space="preserve">Waschküche
</w:t>
            </w:r>
          </w:p>
          <w:p>
            <w:pPr/>
            <w:r>
              <w:rPr/>
              <w:t xml:space="preserve">EG
</w:t>
            </w:r>
          </w:p>
          <w:p>
            <w:pPr/>
            <w:r>
              <w:rPr/>
              <w:t xml:space="preserve">Wand
</w:t>
            </w:r>
          </w:p>
        </w:tc>
        <w:tc>
          <w:tcPr>
            <w:shd w:val="clear" w:fill="red"/>
            <w:noWrap/>
          </w:tcPr>
          <w:p>
            <w:pPr/>
            <w:r>
              <w:rPr/>
              <w:t xml:space="preserve">VM-20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MaP-17</w:t>
            </w:r>
          </w:p>
        </w:tc>
        <w:tc>
          <w:tcPr>
            <w:shd w:val="clear" w:fill="red"/>
            <w:noWrap/>
          </w:tcPr>
          <w:p>
            <w:pPr/>
            <w:r>
              <w:rPr/>
              <w:t xml:space="preserve">Waschküche
</w:t>
            </w:r>
          </w:p>
          <w:p>
            <w:pPr/>
            <w:r>
              <w:rPr/>
              <w:t xml:space="preserve">EG
</w:t>
            </w:r>
          </w:p>
          <w:p>
            <w:pPr/>
            <w:r>
              <w:rPr/>
              <w:t xml:space="preserve">Wand
</w:t>
            </w:r>
          </w:p>
        </w:tc>
        <w:tc>
          <w:tcPr>
            <w:shd w:val="clear" w:fill="red"/>
            <w:noWrap/>
          </w:tcPr>
          <w:p>
            <w:pPr/>
            <w:r>
              <w:rPr/>
              <w:t xml:space="preserve">VM-21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MaP-18</w:t>
            </w:r>
          </w:p>
        </w:tc>
        <w:tc>
          <w:tcPr>
            <w:shd w:val="clear" w:fill="red"/>
            <w:noWrap/>
          </w:tcPr>
          <w:p>
            <w:pPr/>
            <w:r>
              <w:rPr/>
              <w:t xml:space="preserve">Scheune
</w:t>
            </w:r>
          </w:p>
          <w:p>
            <w:pPr/>
            <w:r>
              <w:rPr/>
              <w:t xml:space="preserve">EG - DG
</w:t>
            </w:r>
          </w:p>
          <w:p>
            <w:pPr/>
            <w:r>
              <w:rPr/>
              <w:t xml:space="preserve">Wand
</w:t>
            </w:r>
          </w:p>
        </w:tc>
        <w:tc>
          <w:tcPr>
            <w:shd w:val="clear" w:fill="red"/>
            <w:noWrap/>
          </w:tcPr>
          <w:p>
            <w:pPr/>
            <w:r>
              <w:rPr/>
              <w:t xml:space="preserve">VM-22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MaP-19</w:t>
            </w:r>
          </w:p>
        </w:tc>
        <w:tc>
          <w:tcPr>
            <w:shd w:val="clear" w:fill="red"/>
            <w:noWrap/>
          </w:tcPr>
          <w:p>
            <w:pPr/>
            <w:r>
              <w:rPr/>
              <w:t xml:space="preserve">Fassde
</w:t>
            </w:r>
          </w:p>
          <w:p>
            <w:pPr/>
            <w:r>
              <w:rPr/>
              <w:t xml:space="preserve">EG - DG
</w:t>
            </w:r>
          </w:p>
          <w:p>
            <w:pPr/>
            <w:r>
              <w:rPr/>
              <w:t xml:space="preserve">Wand
</w:t>
            </w:r>
          </w:p>
        </w:tc>
        <w:tc>
          <w:tcPr>
            <w:shd w:val="clear" w:fill="red"/>
            <w:noWrap/>
          </w:tcPr>
          <w:p>
            <w:pPr/>
            <w:r>
              <w:rPr/>
              <w:t xml:space="preserve">VM-24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orange"/>
            <w:noWrap/>
          </w:tcPr>
          <w:p>
            <w:pPr/>
            <w:r>
              <w:rPr/>
              <w:t xml:space="preserve">MaP-20</w:t>
            </w:r>
          </w:p>
        </w:tc>
        <w:tc>
          <w:tcPr>
            <w:shd w:val="clear" w:fill="orange"/>
            <w:noWrap/>
          </w:tcPr>
          <w:p>
            <w:pPr/>
            <w:r>
              <w:rPr/>
              <w:t xml:space="preserve">Carport
</w:t>
            </w:r>
          </w:p>
          <w:p>
            <w:pPr/>
            <w:r>
              <w:rPr/>
              <w:t xml:space="preserve">EG
</w:t>
            </w:r>
          </w:p>
          <w:p>
            <w:pPr/>
            <w:r>
              <w:rPr/>
              <w:t xml:space="preserve">Dach
</w:t>
            </w:r>
          </w:p>
        </w:tc>
        <w:tc>
          <w:tcPr>
            <w:shd w:val="clear" w:fill="orange"/>
            <w:noWrap/>
          </w:tcPr>
          <w:p>
            <w:pPr/>
            <w:r>
              <w:rPr/>
              <w:t xml:space="preserve">VM-25
</w:t>
            </w:r>
          </w:p>
          <w:p>
            <w:pPr/>
            <w:r>
              <w:rPr/>
              <w:t xml:space="preserve">Faserzement
</w:t>
            </w:r>
          </w:p>
          <w:p>
            <w:pPr/>
            <w:r>
              <w:rPr/>
              <w:t xml:space="preserve">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5" o:title=""/>
                </v:shape>
              </w:pict>
              <w:t xml:space="preserve"/>
            </w:r>
          </w:p>
        </w:tc>
        <w:tc>
          <w:tcPr>
            <w:shd w:val="clear" w:fill="orange"/>
            <w:noWrap/>
          </w:tcPr>
          <w:p>
            <w:pPr/>
            <w:r>
              <w:rPr/>
              <w:t xml:space="preserve"/>
              <w:pict>
                <v:shape type="#_x0000_t75" style="width:100px;height:150px" stroked="f" filled="f">
                  <v:imagedata r:id="rId56" o:title=""/>
                </v:shape>
              </w:pict>
              <w:t xml:space="preserve"/>
            </w:r>
          </w:p>
        </w:tc>
      </w:tr>
      <w:tr>
        <w:trPr/>
        <w:tc>
          <w:tcPr>
            <w:shd w:val="clear" w:fill="orange"/>
            <w:noWrap/>
          </w:tcPr>
          <w:p>
            <w:pPr/>
            <w:r>
              <w:rPr/>
              <w:t xml:space="preserve">VB-1</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VM-2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7" o:title=""/>
                </v:shape>
              </w:pict>
              <w:t xml:space="preserve"/>
            </w:r>
          </w:p>
        </w:tc>
        <w:tc>
          <w:tcPr>
            <w:shd w:val="clear" w:fill="orange"/>
            <w:noWrap/>
          </w:tcPr>
          <w:p>
            <w:pPr/>
            <w:r>
              <w:rPr/>
              <w:t xml:space="preserve"/>
              <w:pict>
                <v:shape type="#_x0000_t75" style="width:100px;height:150px" stroked="f" filled="f">
                  <v:imagedata r:id="rId58" o:title=""/>
                </v:shape>
              </w:pict>
              <w:t xml:space="preserve"/>
            </w:r>
          </w:p>
        </w:tc>
      </w:tr>
      <w:tr>
        <w:trPr/>
        <w:tc>
          <w:tcPr>
            <w:shd w:val="clear" w:fill="red"/>
            <w:noWrap/>
          </w:tcPr>
          <w:p>
            <w:pPr/>
            <w:r>
              <w:rPr/>
              <w:t xml:space="preserve">VB-2</w:t>
            </w:r>
          </w:p>
        </w:tc>
        <w:tc>
          <w:tcPr>
            <w:shd w:val="clear" w:fill="red"/>
            <w:noWrap/>
          </w:tcPr>
          <w:p>
            <w:pPr/>
            <w:r>
              <w:rPr/>
              <w:t xml:space="preserve">Schlafzimmer
</w:t>
            </w:r>
          </w:p>
          <w:p>
            <w:pPr/>
            <w:r>
              <w:rPr/>
              <w:t xml:space="preserve">OG
</w:t>
            </w:r>
          </w:p>
          <w:p>
            <w:pPr/>
            <w:r>
              <w:rPr/>
              <w:t xml:space="preserve">Ofen
</w:t>
            </w:r>
          </w:p>
        </w:tc>
        <w:tc>
          <w:tcPr>
            <w:shd w:val="clear" w:fill="red"/>
            <w:noWrap/>
          </w:tcPr>
          <w:p>
            <w:pPr/>
            <w:r>
              <w:rPr/>
              <w:t xml:space="preserve">VM-8
</w:t>
            </w:r>
          </w:p>
          <w:p>
            <w:pPr/>
            <w:r>
              <w:rPr/>
              <w:t xml:space="preserve">Asbestschnüre
</w:t>
            </w:r>
          </w:p>
          <w:p>
            <w:pPr/>
            <w:r>
              <w:rPr/>
              <w:t xml:space="preserve">Ofen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9" o:title=""/>
                </v:shape>
              </w:pict>
              <w:t xml:space="preserve"/>
            </w:r>
          </w:p>
        </w:tc>
        <w:tc>
          <w:tcPr>
            <w:shd w:val="clear" w:fill="red"/>
            <w:noWrap/>
          </w:tcPr>
          <w:p>
            <w:pPr/>
            <w:r>
              <w:rPr/>
              <w:t xml:space="preserve"/>
              <w:pict>
                <v:shape type="#_x0000_t75" style="width:100px;height:150px" stroked="f" filled="f">
                  <v:imagedata r:id="rId60" o:title=""/>
                </v:shape>
              </w:pict>
              <w:t xml:space="preserve"/>
            </w:r>
          </w:p>
        </w:tc>
      </w:tr>
      <w:tr>
        <w:trPr/>
        <w:tc>
          <w:tcPr>
            <w:shd w:val="clear" w:fill="red"/>
            <w:noWrap/>
          </w:tcPr>
          <w:p>
            <w:pPr/>
            <w:r>
              <w:rPr/>
              <w:t xml:space="preserve">VB-3</w:t>
            </w:r>
          </w:p>
        </w:tc>
        <w:tc>
          <w:tcPr>
            <w:shd w:val="clear" w:fill="red"/>
            <w:noWrap/>
          </w:tcPr>
          <w:p>
            <w:pPr/>
            <w:r>
              <w:rPr/>
              <w:t xml:space="preserve">Schlafzimmer
</w:t>
            </w:r>
          </w:p>
          <w:p>
            <w:pPr/>
            <w:r>
              <w:rPr/>
              <w:t xml:space="preserve">OG
</w:t>
            </w:r>
          </w:p>
          <w:p>
            <w:pPr/>
            <w:r>
              <w:rPr/>
              <w:t xml:space="preserve">Kachelofen
</w:t>
            </w:r>
          </w:p>
        </w:tc>
        <w:tc>
          <w:tcPr>
            <w:shd w:val="clear" w:fill="red"/>
            <w:noWrap/>
          </w:tcPr>
          <w:p>
            <w:pPr/>
            <w:r>
              <w:rPr/>
              <w:t xml:space="preserve">VM-9
</w:t>
            </w:r>
          </w:p>
          <w:p>
            <w:pPr/>
            <w:r>
              <w:rPr/>
              <w:t xml:space="preserve">LAP
</w:t>
            </w:r>
          </w:p>
          <w:p>
            <w:pPr/>
            <w:r>
              <w:rPr/>
              <w:t xml:space="preserve">Kachelofen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1" o:title=""/>
                </v:shape>
              </w:pict>
              <w:t xml:space="preserve"/>
            </w:r>
          </w:p>
        </w:tc>
        <w:tc>
          <w:tcPr>
            <w:shd w:val="clear" w:fill="red"/>
            <w:noWrap/>
          </w:tcPr>
          <w:p>
            <w:pPr/>
            <w:r>
              <w:rPr/>
              <w:t xml:space="preserve"/>
              <w:pict>
                <v:shape type="#_x0000_t75" style="width:100px;height:150px" stroked="f" filled="f">
                  <v:imagedata r:id="rId62" o:title=""/>
                </v:shape>
              </w:pict>
              <w:t xml:space="preserve"/>
            </w:r>
          </w:p>
        </w:tc>
      </w:tr>
      <w:tr>
        <w:trPr/>
        <w:tc>
          <w:tcPr>
            <w:shd w:val="clear" w:fill="red"/>
            <w:noWrap/>
          </w:tcPr>
          <w:p>
            <w:pPr/>
            <w:r>
              <w:rPr/>
              <w:t xml:space="preserve">VB-4</w:t>
            </w:r>
          </w:p>
        </w:tc>
        <w:tc>
          <w:tcPr>
            <w:shd w:val="clear" w:fill="red"/>
            <w:noWrap/>
          </w:tcPr>
          <w:p>
            <w:pPr/>
            <w:r>
              <w:rPr/>
              <w:t xml:space="preserve">Wohnzimmer
</w:t>
            </w:r>
          </w:p>
          <w:p>
            <w:pPr/>
            <w:r>
              <w:rPr/>
              <w:t xml:space="preserve">EG
</w:t>
            </w:r>
          </w:p>
          <w:p>
            <w:pPr/>
            <w:r>
              <w:rPr/>
              <w:t xml:space="preserve">Kachelofen
</w:t>
            </w:r>
          </w:p>
        </w:tc>
        <w:tc>
          <w:tcPr>
            <w:shd w:val="clear" w:fill="red"/>
            <w:noWrap/>
          </w:tcPr>
          <w:p>
            <w:pPr/>
            <w:r>
              <w:rPr/>
              <w:t xml:space="preserve">VM-16
</w:t>
            </w:r>
          </w:p>
          <w:p>
            <w:pPr/>
            <w:r>
              <w:rPr/>
              <w:t xml:space="preserve">LAP
</w:t>
            </w:r>
          </w:p>
          <w:p>
            <w:pPr/>
            <w:r>
              <w:rPr/>
              <w:t xml:space="preserve">Kachelofen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3" o:title=""/>
                </v:shape>
              </w:pict>
              <w:t xml:space="preserve"/>
            </w:r>
          </w:p>
        </w:tc>
        <w:tc>
          <w:tcPr>
            <w:shd w:val="clear" w:fill="red"/>
            <w:noWrap/>
          </w:tcPr>
          <w:p>
            <w:pPr/>
            <w:r>
              <w:rPr/>
              <w:t xml:space="preserve"/>
              <w:pict>
                <v:shape type="#_x0000_t75" style="width:100px;height:150px" stroked="f" filled="f">
                  <v:imagedata r:id="rId64" o:title=""/>
                </v:shape>
              </w:pict>
              <w:t xml:space="preserve"/>
            </w:r>
          </w:p>
        </w:tc>
      </w:tr>
      <w:tr>
        <w:trPr/>
        <w:tc>
          <w:tcPr>
            <w:shd w:val="clear" w:fill="green"/>
            <w:noWrap/>
          </w:tcPr>
          <w:p>
            <w:pPr/>
            <w:r>
              <w:rPr/>
              <w:t xml:space="preserve">VB-5</w:t>
            </w:r>
          </w:p>
        </w:tc>
        <w:tc>
          <w:tcPr>
            <w:shd w:val="clear" w:fill="green"/>
            <w:noWrap/>
          </w:tcPr>
          <w:p>
            <w:pPr/>
            <w:r>
              <w:rPr/>
              <w:t xml:space="preserve">Scheune
</w:t>
            </w:r>
          </w:p>
          <w:p>
            <w:pPr/>
            <w:r>
              <w:rPr/>
              <w:t xml:space="preserve">EG - DG
</w:t>
            </w:r>
          </w:p>
          <w:p>
            <w:pPr/>
            <w:r>
              <w:rPr/>
              <w:t xml:space="preserve">Wand
</w:t>
            </w:r>
          </w:p>
        </w:tc>
        <w:tc>
          <w:tcPr>
            <w:shd w:val="clear" w:fill="green"/>
            <w:noWrap/>
          </w:tcPr>
          <w:p>
            <w:pPr/>
            <w:r>
              <w:rPr/>
              <w:t xml:space="preserve">VM-23
</w:t>
            </w:r>
          </w:p>
          <w:p>
            <w:pPr/>
            <w:r>
              <w:rPr/>
              <w:t xml:space="preserve">Holz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5" o:title=""/>
                </v:shape>
              </w:pict>
              <w:t xml:space="preserve"/>
            </w:r>
          </w:p>
        </w:tc>
        <w:tc>
          <w:tcPr>
            <w:shd w:val="clear" w:fill="green"/>
            <w:noWrap/>
          </w:tcPr>
          <w:p>
            <w:pPr/>
            <w:r>
              <w:rPr/>
              <w:t xml:space="preserve"/>
              <w:pict>
                <v:shape type="#_x0000_t75" style="width:100px;height:150px" stroked="f" filled="f">
                  <v:imagedata r:id="rId66"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