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Override PartName="/word/media/image_rId55_document.jpeg" ContentType="image/jpeg"/>
  <Override PartName="/word/media/image_rId56_document.jpeg" ContentType="image/jpeg"/>
  <Override PartName="/word/media/image_rId57_document.jpeg" ContentType="image/jpeg"/>
  <Override PartName="/word/media/image_rId58_document.jpeg" ContentType="image/jpeg"/>
  <Override PartName="/word/media/image_rId59_document.jpeg" ContentType="image/jpeg"/>
  <Override PartName="/word/media/image_rId60_document.jpeg" ContentType="image/jpeg"/>
  <Override PartName="/word/media/image_rId61_document.jpeg" ContentType="image/jpeg"/>
  <Override PartName="/word/media/image_rId62_document.jpeg" ContentType="image/jpeg"/>
  <Override PartName="/word/media/image_rId63_document.jpeg" ContentType="image/jpeg"/>
  <Override PartName="/word/media/image_rId64_document.jpeg" ContentType="image/jpeg"/>
  <Override PartName="/word/media/image_rId65_document.jpeg" ContentType="image/jpeg"/>
  <Override PartName="/word/media/image_rId66_document.jpeg" ContentType="image/jpeg"/>
  <Override PartName="/word/media/image_rId67_document.jpeg" ContentType="image/jpeg"/>
  <Override PartName="/word/media/image_rId68_document.jpeg" ContentType="image/jpeg"/>
  <Override PartName="/word/media/image_rId69_document.jpeg" ContentType="image/jpeg"/>
  <Override PartName="/word/media/image_rId70_document.jpeg" ContentType="image/jpeg"/>
  <Override PartName="/word/media/image_rId71_document.jpeg" ContentType="image/jpeg"/>
  <Override PartName="/word/media/image_rId72_document.jpeg" ContentType="image/jpeg"/>
  <Override PartName="/word/media/image_rId73_document.jpeg" ContentType="image/jpeg"/>
  <Override PartName="/word/media/image_rId74_document.jpeg" ContentType="image/jpeg"/>
  <Override PartName="/word/media/image_rId75_document.jpeg" ContentType="image/jpeg"/>
  <Override PartName="/word/media/image_rId76_document.jpeg" ContentType="image/jpeg"/>
  <Override PartName="/word/media/image_rId77_document.jpeg" ContentType="image/jpeg"/>
  <Override PartName="/word/media/image_rId78_document.jpeg" ContentType="image/jpeg"/>
  <Override PartName="/word/media/image_rId79_document.jpeg" ContentType="image/jpeg"/>
  <Override PartName="/word/media/image_rId80_document.jpeg" ContentType="image/jpeg"/>
  <Override PartName="/word/media/image_rId81_document.jpeg" ContentType="image/jpeg"/>
  <Override PartName="/word/media/image_rId82_document.jpeg" ContentType="image/jpeg"/>
  <Override PartName="/word/media/image_rId83_document.jpeg" ContentType="image/jpeg"/>
  <Override PartName="/word/media/image_rId84_document.jpeg" ContentType="image/jpeg"/>
  <Override PartName="/word/media/image_rId85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770296"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rsidP="004A1ED8">
            <w:pPr>
              <w:spacing w:line="240" w:lineRule="auto"/>
              <w:rPr>
                <w:rFonts w:eastAsia="Calibri"/>
                <w:b/>
                <w:color w:val="2F5496"/>
                <w:sz w:val="26"/>
                <w:szCs w:val="26"/>
              </w:rPr>
            </w:pPr>
            <w:bookmarkStart w:id="0" w:name="OLE_LINK40"/>
            <w:r w:rsidRPr="00FF365E">
              <w:rPr>
                <w:sz w:val="24"/>
                <w:szCs w:val="24"/>
              </w:rPr>
              <w:t>${projekt-bild}</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rsidP="004A1ED8">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rsidP="004A1ED8">
            <w:pPr>
              <w:spacing w:line="240" w:lineRule="auto"/>
              <w:rPr>
                <w:sz w:val="24"/>
                <w:szCs w:val="24"/>
                <w:lang w:val="en-GB"/>
              </w:rPr>
            </w:pPr>
            <w:bookmarkStart w:id="1" w:name="OLE_LINK33"/>
            <w:r w:rsidRPr="00FF365E">
              <w:rPr>
                <w:sz w:val="24"/>
                <w:szCs w:val="24"/>
                <w:lang w:val="en-GB"/>
              </w:rPr>
              <w:t>Lenzenwiesstrasse 11, Zollikon, Switzerland</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6376</w:t>
            </w:r>
          </w:p>
          <w:p w14:paraId="0E6B913A" w14:textId="41230622" w:rsidR="0047123B" w:rsidRPr="00FF365E" w:rsidRDefault="00527FA2" w:rsidP="004A1ED8">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1999</w:t>
            </w:r>
          </w:p>
          <w:p w14:paraId="4FAF1CA3" w14:textId="77777777" w:rsidR="0047123B" w:rsidRPr="00FF365E" w:rsidRDefault="0047123B" w:rsidP="004A1ED8">
            <w:pPr>
              <w:spacing w:line="240" w:lineRule="auto"/>
              <w:rPr>
                <w:sz w:val="24"/>
                <w:szCs w:val="24"/>
                <w:lang w:val="en-GB"/>
              </w:rPr>
            </w:pPr>
          </w:p>
          <w:p w14:paraId="0BEA6665" w14:textId="77777777" w:rsidR="0047123B" w:rsidRPr="00FF365E" w:rsidRDefault="0047123B" w:rsidP="004A1ED8">
            <w:pPr>
              <w:spacing w:line="240" w:lineRule="auto"/>
              <w:rPr>
                <w:sz w:val="24"/>
                <w:szCs w:val="24"/>
                <w:lang w:val="en-GB"/>
              </w:rPr>
            </w:pPr>
          </w:p>
          <w:p w14:paraId="3A66E79D" w14:textId="77777777" w:rsidR="0047123B" w:rsidRPr="00FF365E" w:rsidRDefault="0047123B" w:rsidP="004A1ED8">
            <w:pPr>
              <w:spacing w:line="240" w:lineRule="auto"/>
              <w:rPr>
                <w:sz w:val="24"/>
                <w:szCs w:val="24"/>
                <w:lang w:val="en-GB"/>
              </w:rPr>
            </w:pPr>
          </w:p>
          <w:p w14:paraId="18D05159" w14:textId="77777777" w:rsidR="0047123B" w:rsidRPr="00FF365E" w:rsidRDefault="0047123B" w:rsidP="004A1ED8">
            <w:pPr>
              <w:spacing w:line="240" w:lineRule="auto"/>
              <w:rPr>
                <w:sz w:val="24"/>
                <w:szCs w:val="24"/>
                <w:lang w:val="en-GB"/>
              </w:rPr>
            </w:pPr>
          </w:p>
          <w:p w14:paraId="0ACD789C" w14:textId="77777777" w:rsidR="0047123B" w:rsidRPr="00FF365E" w:rsidRDefault="0047123B" w:rsidP="004A1ED8">
            <w:pPr>
              <w:spacing w:line="240" w:lineRule="auto"/>
              <w:rPr>
                <w:sz w:val="24"/>
                <w:szCs w:val="24"/>
                <w:lang w:val="en-GB"/>
              </w:rPr>
            </w:pPr>
          </w:p>
          <w:p w14:paraId="0798B1C5" w14:textId="77777777" w:rsidR="0047123B" w:rsidRPr="00FF365E" w:rsidRDefault="0047123B" w:rsidP="004A1ED8">
            <w:pPr>
              <w:spacing w:line="240" w:lineRule="auto"/>
              <w:rPr>
                <w:sz w:val="24"/>
                <w:szCs w:val="24"/>
                <w:lang w:val="en-GB"/>
              </w:rPr>
            </w:pPr>
          </w:p>
          <w:p w14:paraId="07E895C8" w14:textId="77777777" w:rsidR="0047123B" w:rsidRDefault="0047123B" w:rsidP="004A1ED8">
            <w:pPr>
              <w:spacing w:line="240" w:lineRule="auto"/>
              <w:rPr>
                <w:sz w:val="24"/>
                <w:szCs w:val="24"/>
                <w:lang w:val="en-GB"/>
              </w:rPr>
            </w:pPr>
          </w:p>
          <w:p w14:paraId="24FDE34F" w14:textId="77777777" w:rsidR="00527FA2" w:rsidRDefault="00527FA2" w:rsidP="004A1ED8">
            <w:pPr>
              <w:spacing w:line="240" w:lineRule="auto"/>
              <w:rPr>
                <w:sz w:val="24"/>
                <w:szCs w:val="24"/>
                <w:lang w:val="en-GB"/>
              </w:rPr>
            </w:pPr>
          </w:p>
          <w:p w14:paraId="71989F4F" w14:textId="77777777" w:rsidR="00527FA2" w:rsidRPr="00FF365E" w:rsidRDefault="00527FA2" w:rsidP="004A1ED8">
            <w:pPr>
              <w:spacing w:line="240" w:lineRule="auto"/>
              <w:rPr>
                <w:sz w:val="24"/>
                <w:szCs w:val="24"/>
                <w:lang w:val="en-GB"/>
              </w:rPr>
            </w:pPr>
          </w:p>
          <w:p w14:paraId="00C6CA84" w14:textId="77777777" w:rsidR="0047123B" w:rsidRPr="002B42D3" w:rsidRDefault="0047123B" w:rsidP="004A1ED8">
            <w:pPr>
              <w:spacing w:line="240" w:lineRule="auto"/>
              <w:jc w:val="right"/>
              <w:rPr>
                <w:b/>
                <w:sz w:val="24"/>
                <w:szCs w:val="24"/>
                <w:lang w:val="en-GB"/>
              </w:rPr>
            </w:pPr>
            <w:r w:rsidRPr="002B42D3">
              <w:rPr>
                <w:b/>
                <w:sz w:val="24"/>
                <w:szCs w:val="24"/>
                <w:lang w:val="en-GB"/>
              </w:rPr>
              <w:t>DN: 658</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rsidP="004A1ED8">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rsidP="004A1ED8">
            <w:pPr>
              <w:widowControl w:val="0"/>
              <w:spacing w:line="240" w:lineRule="auto"/>
              <w:rPr>
                <w:sz w:val="24"/>
                <w:szCs w:val="24"/>
              </w:rPr>
            </w:pPr>
            <w:bookmarkStart w:id="2" w:name="OLE_LINK16"/>
            <w:r w:rsidRPr="00FF365E">
              <w:rPr>
                <w:sz w:val="24"/>
                <w:szCs w:val="24"/>
              </w:rPr>
              <w:t xml:space="preserve">1020 Mehrfamilienhaus</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rsidP="004A1ED8">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rsidP="004A1ED8">
            <w:pPr>
              <w:widowControl w:val="0"/>
              <w:spacing w:line="240" w:lineRule="auto"/>
              <w:rPr>
                <w:sz w:val="24"/>
                <w:szCs w:val="24"/>
              </w:rPr>
            </w:pPr>
            <w:r w:rsidRPr="00FF365E">
              <w:rPr>
                <w:sz w:val="24"/>
                <w:szCs w:val="24"/>
              </w:rPr>
              <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rsidP="004A1ED8">
            <w:pPr>
              <w:spacing w:line="240" w:lineRule="auto"/>
              <w:rPr>
                <w:sz w:val="24"/>
                <w:szCs w:val="24"/>
              </w:rPr>
            </w:pPr>
            <w:bookmarkStart w:id="8" w:name="OLE_LINK5"/>
            <w:r w:rsidRPr="00FF365E">
              <w:rPr>
                <w:sz w:val="24"/>
                <w:szCs w:val="24"/>
              </w:rPr>
              <w:t>Adrian Harrington</w:t>
            </w:r>
            <w:bookmarkEnd w:id="8"/>
          </w:p>
          <w:p w14:paraId="3BA73D3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 xml:space="preserve"/>
            </w:r>
          </w:p>
        </w:tc>
      </w:tr>
      <w:tr w:rsidR="0047123B" w:rsidRPr="00770296"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rsidP="004A1ED8">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Adrian Harrington</w:t>
            </w:r>
            <w:bookmarkEnd w:id="12"/>
            <w:r w:rsidRPr="00FF365E">
              <w:rPr>
                <w:sz w:val="24"/>
                <w:szCs w:val="24"/>
                <w:lang w:val="en-GB"/>
              </w:rPr>
              <w:t xml:space="preserve"> </w:t>
            </w:r>
            <w:bookmarkStart w:id="13" w:name="OLE_LINK13"/>
            <w:r w:rsidRPr="00FF365E">
              <w:rPr>
                <w:sz w:val="24"/>
                <w:szCs w:val="24"/>
                <w:lang w:val="en-GB"/>
              </w:rPr>
              <w:t xml:space="preserve"/>
            </w:r>
          </w:p>
        </w:tc>
        <w:tc>
          <w:tcPr>
            <w:tcW w:w="2410" w:type="dxa"/>
            <w:tcMar>
              <w:top w:w="100" w:type="dxa"/>
              <w:left w:w="100" w:type="dxa"/>
              <w:bottom w:w="100" w:type="dxa"/>
              <w:right w:w="100" w:type="dxa"/>
            </w:tcMar>
          </w:tcPr>
          <w:p w14:paraId="5C522198"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rsidP="004A1ED8">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rsidP="004A1ED8">
            <w:pPr>
              <w:spacing w:line="240" w:lineRule="auto"/>
              <w:rPr>
                <w:sz w:val="24"/>
                <w:szCs w:val="24"/>
              </w:rPr>
            </w:pPr>
            <w:r w:rsidRPr="00FF365E">
              <w:rPr>
                <w:sz w:val="24"/>
                <w:szCs w:val="24"/>
              </w:rPr>
              <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rsidP="004A1ED8">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rsidP="004A1ED8">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rsidP="004A1ED8">
            <w:pPr>
              <w:spacing w:line="240" w:lineRule="auto"/>
              <w:rPr>
                <w:sz w:val="24"/>
                <w:szCs w:val="24"/>
              </w:rPr>
            </w:pPr>
            <w:r>
              <w:rPr>
                <w:sz w:val="24"/>
                <w:szCs w:val="24"/>
              </w:rPr>
              <w:t>Ems</w:t>
            </w:r>
            <w:r w:rsidR="0047123B" w:rsidRPr="00FF365E">
              <w:rPr>
                <w:sz w:val="24"/>
                <w:szCs w:val="24"/>
              </w:rPr>
              <w:t>, 20 January 2026</w:t>
            </w:r>
          </w:p>
        </w:tc>
        <w:tc>
          <w:tcPr>
            <w:tcW w:w="2443" w:type="dxa"/>
          </w:tcPr>
          <w:p w14:paraId="3E034F82" w14:textId="77777777" w:rsidR="0047123B" w:rsidRPr="00FF365E" w:rsidRDefault="0047123B" w:rsidP="004A1ED8">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77777777" w:rsidR="0047123B" w:rsidRPr="00FF365E" w:rsidRDefault="0047123B" w:rsidP="004A1ED8">
            <w:pPr>
              <w:spacing w:line="240" w:lineRule="auto"/>
              <w:rPr>
                <w:sz w:val="24"/>
                <w:szCs w:val="24"/>
              </w:rPr>
            </w:pPr>
            <w:r w:rsidRPr="00FF365E">
              <w:rPr>
                <w:sz w:val="24"/>
                <w:szCs w:val="24"/>
              </w:rPr>
              <w:t/>
            </w:r>
          </w:p>
        </w:tc>
        <w:tc>
          <w:tcPr>
            <w:tcW w:w="2443" w:type="dxa"/>
          </w:tcPr>
          <w:p w14:paraId="22FD4C48" w14:textId="77777777" w:rsidR="0047123B" w:rsidRPr="00FF365E" w:rsidRDefault="0047123B" w:rsidP="004A1ED8">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bl>
    <w:p w14:paraId="17889383" w14:textId="27FB02C4" w:rsidR="00527FA2" w:rsidRPr="008B28FF" w:rsidRDefault="008B28FF" w:rsidP="00A53CA1">
      <w:pPr>
        <w:pBdr>
          <w:top w:val="nil"/>
          <w:left w:val="nil"/>
          <w:bottom w:val="nil"/>
          <w:right w:val="nil"/>
          <w:between w:val="nil"/>
        </w:pBdr>
        <w:shd w:val="clear" w:color="auto" w:fill="FFFFFF"/>
        <w:rPr>
          <w:sz w:val="24"/>
          <w:szCs w:val="24"/>
        </w:rPr>
      </w:pPr>
      <w:bookmarkStart w:id="18" w:name="_2et92p0" w:colFirst="0" w:colLast="0"/>
      <w:bookmarkStart w:id="19" w:name="OLE_LINK41"/>
      <w:bookmarkEnd w:id="18"/>
      <w:r w:rsidRPr="008B28FF">
        <w:rPr>
          <w:sz w:val="24"/>
          <w:szCs w:val="24"/>
        </w:rPr>
        <w:t>Asbesttest.ch GmbH</w:t>
      </w:r>
      <w:r w:rsidRPr="008B28FF">
        <w:rPr>
          <w:sz w:val="24"/>
          <w:szCs w:val="24"/>
        </w:rPr>
        <w:br/>
        <w:t>Via Falveng 1</w:t>
      </w:r>
      <w:r w:rsidRPr="008B28FF">
        <w:rPr>
          <w:sz w:val="24"/>
          <w:szCs w:val="24"/>
        </w:rPr>
        <w:br/>
        <w:t>7013 Domat/Em</w:t>
      </w:r>
      <w:r>
        <w:rPr>
          <w:sz w:val="24"/>
          <w:szCs w:val="24"/>
        </w:rPr>
        <w:t>s</w:t>
      </w:r>
    </w:p>
    <w:p w14:paraId="3D9C1072" w14:textId="77777777" w:rsidR="00527FA2" w:rsidRPr="008B28FF" w:rsidRDefault="00527FA2">
      <w:pPr>
        <w:rPr>
          <w:sz w:val="24"/>
          <w:szCs w:val="24"/>
        </w:rPr>
      </w:pPr>
      <w:r w:rsidRPr="008B28FF">
        <w:rPr>
          <w:sz w:val="24"/>
          <w:szCs w:val="24"/>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EKAS-Richtlinie Nr. 6503 „Asbest“, SUVA, Dezember 2008.</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4CC58435" w14:textId="77777777" w:rsidR="00A53CA1" w:rsidRPr="00FF365E" w:rsidRDefault="00A53CA1" w:rsidP="00A53CA1">
      <w:pPr>
        <w:widowControl w:val="0"/>
        <w:spacing w:before="41"/>
        <w:ind w:right="-122"/>
        <w:rPr>
          <w:b/>
          <w:bCs/>
          <w:sz w:val="24"/>
          <w:szCs w:val="24"/>
        </w:rPr>
      </w:pPr>
    </w:p>
    <w:p w14:paraId="506DB6D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br w:type="page"/>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3771F89D"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Probenahme von verdächtigen Materialien und Bausubstanz (gem. Good Practice März 2018)</w:t>
      </w:r>
    </w:p>
    <w:p w14:paraId="2A5B6DF0"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Fotodokumentation der verdächtigen Materialien und Bausubstanz </w:t>
      </w:r>
    </w:p>
    <w:p w14:paraId="10954DEE"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Beschreibung des Analyseauftrags und Versand der Materialproben ins Labor </w:t>
      </w:r>
    </w:p>
    <w:p w14:paraId="4ADB70B6"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Auswertung, Interpretation und Dokumentation der Analyseresultate </w:t>
      </w:r>
    </w:p>
    <w:p w14:paraId="5F7FDA5F"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Berichterstattung </w:t>
      </w:r>
    </w:p>
    <w:p w14:paraId="46E949B3"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Laboranalytik der Asbest-Proben durch die Analysis Lab SA in Biel </w:t>
      </w:r>
    </w:p>
    <w:p w14:paraId="56DA1710" w14:textId="77777777" w:rsidR="0047123B" w:rsidRPr="00FF365E" w:rsidRDefault="0047123B" w:rsidP="0047123B">
      <w:pPr>
        <w:spacing w:line="240" w:lineRule="auto"/>
        <w:rPr>
          <w:sz w:val="24"/>
          <w:szCs w:val="24"/>
        </w:rPr>
      </w:pPr>
    </w:p>
    <w:p w14:paraId="07B397E2" w14:textId="77777777" w:rsidR="0047123B" w:rsidRPr="00FF365E" w:rsidRDefault="0047123B" w:rsidP="0047123B">
      <w:pPr>
        <w:spacing w:line="240" w:lineRule="auto"/>
        <w:rPr>
          <w:sz w:val="24"/>
          <w:szCs w:val="24"/>
        </w:rPr>
      </w:pPr>
    </w:p>
    <w:p w14:paraId="0FD66F21"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4" w:name="_3dy6vkm" w:colFirst="0" w:colLast="0"/>
      <w:bookmarkEnd w:id="24"/>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5" w:name="_1t3h5sf" w:colFirst="0" w:colLast="0"/>
      <w:bookmarkEnd w:id="25"/>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5E494E09" w14:textId="77777777" w:rsidR="00A53CA1" w:rsidRPr="00FF365E" w:rsidRDefault="00A53CA1" w:rsidP="00A53CA1">
      <w:pPr>
        <w:widowControl w:val="0"/>
        <w:ind w:right="-122"/>
        <w:rPr>
          <w:sz w:val="24"/>
          <w:szCs w:val="24"/>
        </w:rPr>
      </w:pPr>
      <w:r w:rsidRPr="00FF365E">
        <w:rPr>
          <w:sz w:val="24"/>
          <w:szCs w:val="24"/>
        </w:rPr>
        <w:t>Die Bauschadstoffuntersuchung wurde aufgrund einer visuellen Begutachtung der Oberflächen durchgeführt und beschränkt sich auf die immobilen Bauteile.</w:t>
      </w:r>
    </w:p>
    <w:p w14:paraId="3D43A6DB" w14:textId="77777777" w:rsidR="00A53CA1" w:rsidRPr="00FF365E" w:rsidRDefault="00A53CA1" w:rsidP="00A53CA1">
      <w:pPr>
        <w:widowControl w:val="0"/>
        <w:spacing w:before="7"/>
        <w:ind w:right="-122"/>
        <w:rPr>
          <w:sz w:val="24"/>
          <w:szCs w:val="24"/>
        </w:rPr>
      </w:pPr>
    </w:p>
    <w:p w14:paraId="6764F580" w14:textId="77777777" w:rsidR="00A53CA1" w:rsidRPr="00FF365E" w:rsidRDefault="00A53CA1" w:rsidP="00A53CA1">
      <w:pPr>
        <w:widowControl w:val="0"/>
        <w:ind w:right="-122"/>
        <w:rPr>
          <w:sz w:val="24"/>
          <w:szCs w:val="24"/>
        </w:rPr>
      </w:pPr>
      <w:r w:rsidRPr="00FF365E">
        <w:rPr>
          <w:sz w:val="24"/>
          <w:szCs w:val="24"/>
        </w:rPr>
        <w:t>Die Untersuchung bezieht sich auf die Bauschadstoffe Asbest, PCB, CP, PAK ,Schwermetalle, FCKW und Holzschutzmittel. Weitere allfällig vorhandene Schadstoffe wie Radon, Schimmelpilze, Formaldehyd, etc. waren nicht Gegenstand der Untersuchung.</w:t>
      </w:r>
    </w:p>
    <w:p w14:paraId="272B1674" w14:textId="77777777" w:rsidR="00A53CA1" w:rsidRPr="00FF365E" w:rsidRDefault="00A53CA1" w:rsidP="00A53CA1">
      <w:pPr>
        <w:widowControl w:val="0"/>
        <w:spacing w:before="7"/>
        <w:ind w:right="-122"/>
        <w:rPr>
          <w:sz w:val="24"/>
          <w:szCs w:val="24"/>
        </w:rPr>
      </w:pPr>
    </w:p>
    <w:p w14:paraId="3B0929A5" w14:textId="77777777" w:rsidR="00A53CA1" w:rsidRPr="00FF365E" w:rsidRDefault="00A53CA1" w:rsidP="00A53CA1">
      <w:pPr>
        <w:widowControl w:val="0"/>
        <w:ind w:right="-122"/>
        <w:rPr>
          <w:sz w:val="24"/>
          <w:szCs w:val="24"/>
        </w:rPr>
      </w:pPr>
      <w:r w:rsidRPr="00FF365E">
        <w:rPr>
          <w:sz w:val="24"/>
          <w:szCs w:val="24"/>
        </w:rPr>
        <w:t>Die Wahrscheinlichkeit, dass mit der gewählten Untersuchungsmethode grössere</w:t>
      </w:r>
    </w:p>
    <w:p w14:paraId="698F800C" w14:textId="77777777" w:rsidR="00A53CA1" w:rsidRPr="00FF365E" w:rsidRDefault="00A53CA1" w:rsidP="00A53CA1">
      <w:pPr>
        <w:widowControl w:val="0"/>
        <w:spacing w:before="41"/>
        <w:ind w:right="-122"/>
        <w:rPr>
          <w:sz w:val="24"/>
          <w:szCs w:val="24"/>
        </w:rPr>
      </w:pPr>
      <w:r w:rsidRPr="00FF365E">
        <w:rPr>
          <w:sz w:val="24"/>
          <w:szCs w:val="24"/>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2E4A9691" w14:textId="77777777" w:rsidR="0047123B" w:rsidRPr="00FF365E" w:rsidRDefault="0047123B" w:rsidP="0047123B">
      <w:pPr>
        <w:spacing w:line="240" w:lineRule="auto"/>
        <w:rPr>
          <w:sz w:val="24"/>
          <w:szCs w:val="24"/>
        </w:rPr>
      </w:pPr>
    </w:p>
    <w:p w14:paraId="7E7EF6B7" w14:textId="77777777" w:rsidR="0047123B" w:rsidRPr="00FF365E" w:rsidRDefault="0047123B" w:rsidP="0047123B">
      <w:pPr>
        <w:spacing w:line="240" w:lineRule="auto"/>
        <w:rPr>
          <w:sz w:val="24"/>
          <w:szCs w:val="24"/>
        </w:rPr>
      </w:pPr>
    </w:p>
    <w:p w14:paraId="67CBB39A" w14:textId="77777777" w:rsidR="0047123B" w:rsidRPr="00FF365E" w:rsidRDefault="0047123B" w:rsidP="0047123B">
      <w:pPr>
        <w:spacing w:line="240" w:lineRule="auto"/>
        <w:rPr>
          <w:sz w:val="24"/>
          <w:szCs w:val="24"/>
        </w:rPr>
      </w:pPr>
    </w:p>
    <w:p w14:paraId="0CB61528" w14:textId="77777777" w:rsidR="0047123B" w:rsidRPr="00FF365E" w:rsidRDefault="0047123B" w:rsidP="0047123B">
      <w:pPr>
        <w:spacing w:line="240" w:lineRule="auto"/>
        <w:rPr>
          <w:sz w:val="24"/>
          <w:szCs w:val="24"/>
        </w:rPr>
      </w:pPr>
    </w:p>
    <w:p w14:paraId="40565CD3"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6" w:name="_bg4jzxuw7fx" w:colFirst="0" w:colLast="0"/>
      <w:bookmarkEnd w:id="26"/>
      <w:r w:rsidRPr="00FF365E">
        <w:rPr>
          <w:rFonts w:eastAsia="Calibri"/>
          <w:b/>
          <w:color w:val="2F5496"/>
          <w:sz w:val="32"/>
          <w:szCs w:val="32"/>
        </w:rPr>
        <w:lastRenderedPageBreak/>
        <w:t>Dringlichkeit von Massnahmen</w:t>
      </w:r>
    </w:p>
    <w:p w14:paraId="4C33D475" w14:textId="77777777" w:rsidR="0047123B" w:rsidRPr="00FF365E" w:rsidRDefault="0047123B" w:rsidP="0047123B">
      <w:pPr>
        <w:shd w:val="clear" w:color="auto" w:fill="FFFFFF"/>
        <w:spacing w:line="240" w:lineRule="auto"/>
        <w:rPr>
          <w:sz w:val="24"/>
          <w:szCs w:val="24"/>
        </w:rPr>
      </w:pPr>
    </w:p>
    <w:p w14:paraId="7B6A631E" w14:textId="77777777" w:rsidR="0047123B" w:rsidRPr="00FF365E" w:rsidRDefault="0047123B" w:rsidP="0047123B">
      <w:pPr>
        <w:shd w:val="clear" w:color="auto" w:fill="FFFFFF"/>
        <w:spacing w:line="240" w:lineRule="auto"/>
        <w:rPr>
          <w:sz w:val="24"/>
          <w:szCs w:val="24"/>
        </w:rPr>
      </w:pPr>
      <w:r w:rsidRPr="00FF365E">
        <w:rPr>
          <w:sz w:val="24"/>
          <w:szCs w:val="24"/>
        </w:rPr>
        <w:t>Für alle nachgewiesenen oder visuell als asbesthaltig beurteilten Materialien wird die Sanierungsbedürftigkeit anhand der Forum-Asbest-Publikation "Asbest in Innenräumen, Dringlichkeit von Massnahmen" [11] festgelegt. Die Festlegung der Sanierungsbedürftigkeit des Materials erfolgt in drei Schritten:</w:t>
      </w:r>
    </w:p>
    <w:p w14:paraId="3B697534" w14:textId="77777777" w:rsidR="0047123B" w:rsidRPr="00FF365E" w:rsidRDefault="0047123B" w:rsidP="0047123B">
      <w:pPr>
        <w:shd w:val="clear" w:color="auto" w:fill="FFFFFF"/>
        <w:spacing w:line="240" w:lineRule="auto"/>
        <w:rPr>
          <w:sz w:val="24"/>
          <w:szCs w:val="24"/>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r w:rsidRPr="00FF365E">
        <w:rPr>
          <w:sz w:val="24"/>
          <w:szCs w:val="24"/>
        </w:rPr>
        <w:br/>
      </w:r>
    </w:p>
    <w:p w14:paraId="6F8A6AD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7" w:name="_e3xy3cve4spy" w:colFirst="0" w:colLast="0"/>
      <w:bookmarkEnd w:id="27"/>
      <w:r w:rsidRPr="00FF365E">
        <w:rPr>
          <w:rFonts w:eastAsia="Calibri"/>
          <w:b/>
          <w:color w:val="2F5496"/>
          <w:sz w:val="32"/>
          <w:szCs w:val="32"/>
        </w:rPr>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rsidTr="004A1ED8">
        <w:tc>
          <w:tcPr>
            <w:tcW w:w="2269" w:type="dxa"/>
          </w:tcPr>
          <w:p w14:paraId="2C779644"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rsidP="004A1ED8">
            <w:pPr>
              <w:spacing w:line="240" w:lineRule="auto"/>
              <w:rPr>
                <w:rFonts w:eastAsia="Calibri"/>
                <w:sz w:val="24"/>
                <w:szCs w:val="24"/>
              </w:rPr>
            </w:pPr>
          </w:p>
        </w:tc>
        <w:tc>
          <w:tcPr>
            <w:tcW w:w="8222" w:type="dxa"/>
          </w:tcPr>
          <w:p w14:paraId="7968C7A4" w14:textId="77777777" w:rsidR="0047123B" w:rsidRPr="00FF365E" w:rsidRDefault="0047123B" w:rsidP="004A1ED8">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rsidTr="004A1ED8">
        <w:tc>
          <w:tcPr>
            <w:tcW w:w="2269" w:type="dxa"/>
          </w:tcPr>
          <w:p w14:paraId="33AFDD73"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rsidP="004A1ED8">
            <w:pPr>
              <w:spacing w:line="240" w:lineRule="auto"/>
              <w:rPr>
                <w:rFonts w:eastAsia="Calibri"/>
                <w:sz w:val="24"/>
                <w:szCs w:val="24"/>
              </w:rPr>
            </w:pPr>
          </w:p>
        </w:tc>
        <w:tc>
          <w:tcPr>
            <w:tcW w:w="8222" w:type="dxa"/>
          </w:tcPr>
          <w:p w14:paraId="387C5B72" w14:textId="77777777" w:rsidR="0047123B" w:rsidRPr="00FF365E" w:rsidRDefault="0047123B" w:rsidP="004A1ED8">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rsidTr="004A1ED8">
        <w:tc>
          <w:tcPr>
            <w:tcW w:w="2269" w:type="dxa"/>
          </w:tcPr>
          <w:p w14:paraId="71D0317A"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rsidP="004A1ED8">
            <w:pPr>
              <w:spacing w:line="240" w:lineRule="auto"/>
              <w:rPr>
                <w:rFonts w:eastAsia="Calibri"/>
                <w:sz w:val="24"/>
                <w:szCs w:val="24"/>
              </w:rPr>
            </w:pPr>
          </w:p>
        </w:tc>
        <w:tc>
          <w:tcPr>
            <w:tcW w:w="8222" w:type="dxa"/>
          </w:tcPr>
          <w:p w14:paraId="3667AEBE" w14:textId="77777777" w:rsidR="0047123B" w:rsidRPr="00FF365E" w:rsidRDefault="0047123B" w:rsidP="004A1ED8">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rsidTr="004A1ED8">
        <w:tc>
          <w:tcPr>
            <w:tcW w:w="2269" w:type="dxa"/>
          </w:tcPr>
          <w:p w14:paraId="2F3A8378"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rsidP="004A1ED8">
            <w:pPr>
              <w:spacing w:line="240" w:lineRule="auto"/>
              <w:rPr>
                <w:rFonts w:eastAsia="Calibri"/>
                <w:sz w:val="24"/>
                <w:szCs w:val="24"/>
              </w:rPr>
            </w:pPr>
          </w:p>
        </w:tc>
        <w:tc>
          <w:tcPr>
            <w:tcW w:w="8222" w:type="dxa"/>
          </w:tcPr>
          <w:p w14:paraId="0AFEADE0" w14:textId="77777777" w:rsidR="0047123B" w:rsidRPr="00FF365E" w:rsidRDefault="0047123B" w:rsidP="004A1ED8">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rsidTr="004A1ED8">
        <w:tc>
          <w:tcPr>
            <w:tcW w:w="2269" w:type="dxa"/>
          </w:tcPr>
          <w:p w14:paraId="12A392C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rsidP="004A1ED8">
            <w:pPr>
              <w:spacing w:line="240" w:lineRule="auto"/>
              <w:rPr>
                <w:rFonts w:eastAsia="Calibri"/>
                <w:sz w:val="24"/>
                <w:szCs w:val="24"/>
              </w:rPr>
            </w:pPr>
          </w:p>
        </w:tc>
        <w:tc>
          <w:tcPr>
            <w:tcW w:w="8222" w:type="dxa"/>
          </w:tcPr>
          <w:p w14:paraId="4343CC95" w14:textId="77777777" w:rsidR="0047123B" w:rsidRPr="00FF365E" w:rsidRDefault="0047123B" w:rsidP="004A1ED8">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rsidTr="004A1ED8">
        <w:tc>
          <w:tcPr>
            <w:tcW w:w="2269" w:type="dxa"/>
          </w:tcPr>
          <w:p w14:paraId="406A8D2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rsidP="004A1ED8">
            <w:pPr>
              <w:spacing w:line="240" w:lineRule="auto"/>
              <w:rPr>
                <w:rFonts w:eastAsia="Calibri"/>
                <w:sz w:val="24"/>
                <w:szCs w:val="24"/>
              </w:rPr>
            </w:pPr>
          </w:p>
        </w:tc>
        <w:tc>
          <w:tcPr>
            <w:tcW w:w="8222" w:type="dxa"/>
          </w:tcPr>
          <w:p w14:paraId="51FE59FA" w14:textId="77777777" w:rsidR="0047123B" w:rsidRPr="00FF365E" w:rsidRDefault="0047123B" w:rsidP="004A1ED8">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rsidTr="004A1ED8">
        <w:tc>
          <w:tcPr>
            <w:tcW w:w="2269" w:type="dxa"/>
          </w:tcPr>
          <w:p w14:paraId="0645789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rsidP="004A1ED8">
            <w:pPr>
              <w:spacing w:line="240" w:lineRule="auto"/>
              <w:rPr>
                <w:rFonts w:eastAsia="Calibri"/>
                <w:sz w:val="24"/>
                <w:szCs w:val="24"/>
              </w:rPr>
            </w:pPr>
          </w:p>
        </w:tc>
        <w:tc>
          <w:tcPr>
            <w:tcW w:w="8222" w:type="dxa"/>
          </w:tcPr>
          <w:p w14:paraId="6AE4EE21" w14:textId="77777777" w:rsidR="0047123B" w:rsidRPr="00FF365E" w:rsidRDefault="0047123B" w:rsidP="004A1ED8">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rsidTr="004A1ED8">
        <w:tc>
          <w:tcPr>
            <w:tcW w:w="2269" w:type="dxa"/>
          </w:tcPr>
          <w:p w14:paraId="1C45053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rsidP="004A1ED8">
            <w:pPr>
              <w:spacing w:line="240" w:lineRule="auto"/>
              <w:rPr>
                <w:rFonts w:eastAsia="Calibri"/>
                <w:sz w:val="24"/>
                <w:szCs w:val="24"/>
              </w:rPr>
            </w:pPr>
          </w:p>
        </w:tc>
        <w:tc>
          <w:tcPr>
            <w:tcW w:w="8222" w:type="dxa"/>
          </w:tcPr>
          <w:p w14:paraId="66C2377F" w14:textId="77777777" w:rsidR="0047123B" w:rsidRPr="00FF365E" w:rsidRDefault="0047123B" w:rsidP="004A1ED8">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rsidTr="004A1ED8">
        <w:tc>
          <w:tcPr>
            <w:tcW w:w="2269" w:type="dxa"/>
          </w:tcPr>
          <w:p w14:paraId="4E13D42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rsidP="004A1ED8">
            <w:pPr>
              <w:spacing w:line="240" w:lineRule="auto"/>
              <w:rPr>
                <w:rFonts w:eastAsia="Calibri"/>
                <w:sz w:val="24"/>
                <w:szCs w:val="24"/>
              </w:rPr>
            </w:pPr>
          </w:p>
        </w:tc>
        <w:tc>
          <w:tcPr>
            <w:tcW w:w="8222" w:type="dxa"/>
          </w:tcPr>
          <w:p w14:paraId="609C2F2C" w14:textId="77777777" w:rsidR="0047123B" w:rsidRPr="00FF365E" w:rsidRDefault="0047123B" w:rsidP="004A1ED8">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rsidTr="004A1ED8">
        <w:tc>
          <w:tcPr>
            <w:tcW w:w="2269" w:type="dxa"/>
          </w:tcPr>
          <w:p w14:paraId="12447710"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rsidP="004A1ED8">
            <w:pPr>
              <w:spacing w:line="240" w:lineRule="auto"/>
              <w:rPr>
                <w:rFonts w:eastAsia="Calibri"/>
                <w:sz w:val="24"/>
                <w:szCs w:val="24"/>
              </w:rPr>
            </w:pPr>
          </w:p>
        </w:tc>
        <w:tc>
          <w:tcPr>
            <w:tcW w:w="8222" w:type="dxa"/>
          </w:tcPr>
          <w:p w14:paraId="5C2552B0" w14:textId="77777777" w:rsidR="0047123B" w:rsidRPr="00FF365E" w:rsidRDefault="0047123B" w:rsidP="004A1ED8">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rsidTr="004A1ED8">
        <w:tc>
          <w:tcPr>
            <w:tcW w:w="2269" w:type="dxa"/>
          </w:tcPr>
          <w:p w14:paraId="629D599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rsidP="004A1ED8">
            <w:pPr>
              <w:spacing w:line="240" w:lineRule="auto"/>
              <w:rPr>
                <w:rFonts w:eastAsia="Calibri"/>
                <w:sz w:val="24"/>
                <w:szCs w:val="24"/>
              </w:rPr>
            </w:pPr>
          </w:p>
        </w:tc>
        <w:tc>
          <w:tcPr>
            <w:tcW w:w="8222" w:type="dxa"/>
          </w:tcPr>
          <w:p w14:paraId="47789ACD" w14:textId="77777777" w:rsidR="0047123B" w:rsidRPr="00FF365E" w:rsidRDefault="0047123B" w:rsidP="004A1ED8">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rsidTr="004A1ED8">
        <w:tc>
          <w:tcPr>
            <w:tcW w:w="2269" w:type="dxa"/>
            <w:shd w:val="clear" w:color="auto" w:fill="FFFF00"/>
          </w:tcPr>
          <w:p w14:paraId="7EB10618" w14:textId="77777777" w:rsidR="0047123B" w:rsidRPr="00FF365E" w:rsidRDefault="0047123B" w:rsidP="004A1ED8">
            <w:pPr>
              <w:spacing w:line="240" w:lineRule="auto"/>
              <w:jc w:val="right"/>
              <w:rPr>
                <w:rFonts w:eastAsia="Calibri"/>
                <w:sz w:val="24"/>
                <w:szCs w:val="24"/>
              </w:rPr>
            </w:pPr>
          </w:p>
        </w:tc>
        <w:tc>
          <w:tcPr>
            <w:tcW w:w="283" w:type="dxa"/>
          </w:tcPr>
          <w:p w14:paraId="6843BE87" w14:textId="77777777" w:rsidR="0047123B" w:rsidRPr="00FF365E" w:rsidRDefault="0047123B" w:rsidP="004A1ED8">
            <w:pPr>
              <w:spacing w:line="240" w:lineRule="auto"/>
              <w:rPr>
                <w:rFonts w:eastAsia="Calibri"/>
                <w:sz w:val="24"/>
                <w:szCs w:val="24"/>
              </w:rPr>
            </w:pPr>
          </w:p>
        </w:tc>
        <w:tc>
          <w:tcPr>
            <w:tcW w:w="8222" w:type="dxa"/>
          </w:tcPr>
          <w:p w14:paraId="09F12BF8" w14:textId="6B77BDAD" w:rsidR="0047123B" w:rsidRPr="00FF365E" w:rsidRDefault="00FF365E" w:rsidP="004A1ED8">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rsidTr="004A1ED8">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bl>
    <w:p w14:paraId="77BFC7D9" w14:textId="77777777" w:rsidR="00FF365E" w:rsidRDefault="0047123B" w:rsidP="00FF365E">
      <w:pPr>
        <w:pStyle w:val="Heading1"/>
        <w:numPr>
          <w:ilvl w:val="0"/>
          <w:numId w:val="5"/>
        </w:numPr>
        <w:spacing w:before="240" w:after="0" w:line="240" w:lineRule="auto"/>
        <w:rPr>
          <w:rFonts w:eastAsia="Calibri"/>
          <w:b/>
          <w:bCs/>
          <w:color w:val="2F5496"/>
          <w:sz w:val="32"/>
          <w:szCs w:val="32"/>
        </w:rPr>
      </w:pPr>
      <w:bookmarkStart w:id="28" w:name="_2s8eyo1" w:colFirst="0" w:colLast="0"/>
      <w:bookmarkEnd w:id="28"/>
      <w:r w:rsidRPr="00FF365E">
        <w:rPr>
          <w:rFonts w:eastAsia="Calibri"/>
          <w:b/>
          <w:bCs/>
          <w:color w:val="2F5496"/>
          <w:sz w:val="32"/>
          <w:szCs w:val="32"/>
        </w:rPr>
        <w:lastRenderedPageBreak/>
        <w:t>Übersicht der Bauschadstoffvorkommen mit Sanierungsangaben</w:t>
      </w:r>
      <w:bookmarkStart w:id="29" w:name="_3rdcrjn" w:colFirst="0" w:colLast="0"/>
      <w:bookmarkEnd w:id="29"/>
    </w:p>
    <w:p w14:paraId="0EF9226A" w14:textId="43498D55" w:rsidR="0047123B" w:rsidRPr="00FF365E" w:rsidRDefault="0047123B" w:rsidP="00FF365E">
      <w:pPr>
        <w:pStyle w:val="Heading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r w:rsidRPr="00FF365E">
        <w:rPr>
          <w:rFonts w:eastAsia="Calibri"/>
          <w:sz w:val="24"/>
          <w:szCs w:val="24"/>
        </w:rPr>
        <w:br/>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orange"/>
            <w:noWrap/>
          </w:tcPr>
          <w:p>
            <w:pPr/>
            <w:r>
              <w:rPr/>
              <w:t xml:space="preserve">VB-1</w:t>
            </w:r>
          </w:p>
        </w:tc>
        <w:tc>
          <w:tcPr>
            <w:noWrap/>
          </w:tcPr>
          <w:p>
            <w:pPr/>
            <w:r>
              <w:rPr/>
              <w:t xml:space="preserve">Dachstock
</w:t>
            </w:r>
          </w:p>
          <w:p>
            <w:pPr/>
            <w:r>
              <w:rPr/>
              <w:t xml:space="preserve">DG
</w:t>
            </w:r>
          </w:p>
        </w:tc>
        <w:tc>
          <w:tcPr>
            <w:noWrap/>
          </w:tcPr>
          <w:p>
            <w:pPr/>
            <w:r>
              <w:rPr/>
              <w:t xml:space="preserve">Konstruktions- und Verkleidungsholz</w:t>
            </w:r>
          </w:p>
        </w:tc>
        <w:tc>
          <w:tcPr>
            <w:noWrap/>
          </w:tcPr>
          <w:p>
            <w:pPr/>
            <w:r>
              <w:rPr/>
              <w:t xml:space="preserve">Holzschutzmittel</w:t>
            </w:r>
          </w:p>
        </w:tc>
        <w:tc>
          <w:tcPr>
            <w:noWrap/>
          </w:tcPr>
          <w:p>
            <w:pPr/>
            <w:r>
              <w:rPr/>
              <w:t xml:space="preserve">Holzschutzmittel</w:t>
            </w:r>
          </w:p>
        </w:tc>
        <w:tc>
          <w:tcPr>
            <w:noWrap/>
          </w:tcPr>
          <w:p>
            <w:pPr>
              <w:jc w:val="center"/>
            </w:pPr>
            <w:r>
              <w:rPr/>
              <w:t xml:space="preserve">X</w:t>
            </w:r>
          </w:p>
        </w:tc>
        <w:tc>
          <w:tcPr>
            <w:noWrap/>
          </w:tcPr>
          <w:p>
            <w:pPr/>
            <w:r>
              <w:rPr/>
              <w:t xml:space="preserve"/>
            </w:r>
          </w:p>
        </w:tc>
        <w:tc>
          <w:tcPr>
            <w:noWrap/>
          </w:tcPr>
          <w:p>
            <w:pPr/>
            <w:r>
              <w:rPr/>
              <w:t xml:space="preserve"/>
            </w:r>
          </w:p>
        </w:tc>
      </w:tr>
      <w:tr>
        <w:trPr/>
        <w:tc>
          <w:tcPr>
            <w:shd w:val="clear" w:fill="orange"/>
            <w:noWrap/>
          </w:tcPr>
          <w:p>
            <w:pPr/>
            <w:r>
              <w:rPr/>
              <w:t xml:space="preserve">VB-2</w:t>
            </w:r>
          </w:p>
        </w:tc>
        <w:tc>
          <w:tcPr>
            <w:noWrap/>
          </w:tcPr>
          <w:p>
            <w:pPr/>
            <w:r>
              <w:rPr/>
              <w:t xml:space="preserve">Balkon
</w:t>
            </w:r>
          </w:p>
          <w:p>
            <w:pPr/>
            <w:r>
              <w:rPr/>
              <w:t xml:space="preserve">1.OG
</w:t>
            </w:r>
          </w:p>
        </w:tc>
        <w:tc>
          <w:tcPr>
            <w:noWrap/>
          </w:tcPr>
          <w:p>
            <w:pPr/>
            <w:r>
              <w:rPr/>
              <w:t xml:space="preserve">Blumenkisten</w:t>
            </w:r>
          </w:p>
        </w:tc>
        <w:tc>
          <w:tcPr>
            <w:noWrap/>
          </w:tcPr>
          <w:p>
            <w:pPr/>
            <w:r>
              <w:rPr/>
              <w:t xml:space="preserve">Faserzement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red"/>
            <w:noWrap/>
          </w:tcPr>
          <w:p>
            <w:pPr/>
            <w:r>
              <w:rPr/>
              <w:t xml:space="preserve">VB-3</w:t>
            </w:r>
          </w:p>
        </w:tc>
        <w:tc>
          <w:tcPr>
            <w:noWrap/>
          </w:tcPr>
          <w:p>
            <w:pPr/>
            <w:r>
              <w:rPr/>
              <w:t xml:space="preserve">Küche
</w:t>
            </w:r>
          </w:p>
          <w:p>
            <w:pPr/>
            <w:r>
              <w:rPr/>
              <w:t xml:space="preserve">EG
</w:t>
            </w:r>
          </w:p>
        </w:tc>
        <w:tc>
          <w:tcPr>
            <w:noWrap/>
          </w:tcPr>
          <w:p>
            <w:pPr/>
            <w:r>
              <w:rPr/>
              <w:t xml:space="preserve">Spühlbecken</w:t>
            </w:r>
          </w:p>
        </w:tc>
        <w:tc>
          <w:tcPr>
            <w:noWrap/>
          </w:tcPr>
          <w:p>
            <w:pPr/>
            <w:r>
              <w:rPr/>
              <w:t xml:space="preserve">Antidröhnbeschichtung</w:t>
            </w:r>
          </w:p>
        </w:tc>
        <w:tc>
          <w:tcPr>
            <w:noWrap/>
          </w:tcPr>
          <w:p>
            <w:pPr/>
            <w:r>
              <w:rPr/>
              <w:t xml:space="preserve">Asbest</w:t>
            </w:r>
          </w:p>
        </w:tc>
        <w:tc>
          <w:tcPr>
            <w:noWrap/>
          </w:tcPr>
          <w:p>
            <w:pPr>
              <w:jc w:val="center"/>
            </w:pPr>
            <w:r>
              <w:rPr/>
              <w:t xml:space="preserve">X</w:t>
            </w:r>
          </w:p>
        </w:tc>
        <w:tc>
          <w:tcPr>
            <w:noWrap/>
          </w:tcPr>
          <w:p>
            <w:pPr/>
            <w:r>
              <w:rPr/>
              <w:t xml:space="preserve"/>
            </w:r>
          </w:p>
        </w:tc>
        <w:tc>
          <w:tcPr>
            <w:noWrap/>
          </w:tcPr>
          <w:p>
            <w:pPr/>
            <w:r>
              <w:rPr/>
              <w:t xml:space="preserve"/>
            </w:r>
          </w:p>
        </w:tc>
      </w:tr>
      <w:tr>
        <w:trPr/>
        <w:tc>
          <w:tcPr>
            <w:shd w:val="clear"/>
            <w:noWrap/>
          </w:tcPr>
          <w:p>
            <w:pPr/>
            <w:r>
              <w:rPr/>
              <w:t xml:space="preserve">VB-4</w:t>
            </w:r>
          </w:p>
        </w:tc>
        <w:tc>
          <w:tcPr>
            <w:noWrap/>
          </w:tcPr>
          <w:p>
            <w:pPr/>
            <w:r>
              <w:rPr/>
              <w:t xml:space="preserve">Küche
</w:t>
            </w:r>
          </w:p>
          <w:p>
            <w:pPr/>
            <w:r>
              <w:rPr/>
              <w:t xml:space="preserve">EG
</w:t>
            </w:r>
          </w:p>
        </w:tc>
        <w:tc>
          <w:tcPr>
            <w:noWrap/>
          </w:tcPr>
          <w:p>
            <w:pPr/>
            <w:r>
              <w:rPr/>
              <w:t xml:space="preserve">Herd und Abzug</w:t>
            </w:r>
          </w:p>
        </w:tc>
        <w:tc>
          <w:tcPr>
            <w:noWrap/>
          </w:tcPr>
          <w:p>
            <w:pPr/>
            <w:r>
              <w:rPr/>
              <w:t xml:space="preserve">LAP / AZ</w:t>
            </w:r>
          </w:p>
        </w:tc>
        <w:tc>
          <w:tcPr>
            <w:noWrap/>
          </w:tcPr>
          <w:p>
            <w:pPr/>
            <w:r>
              <w:rPr/>
              <w:t xml:space="preserve">Asbest</w:t>
            </w:r>
          </w:p>
        </w:tc>
        <w:tc>
          <w:tcPr>
            <w:noWrap/>
          </w:tcPr>
          <w:p>
            <w:pPr>
              <w:jc w:val="center"/>
            </w:pPr>
            <w:r>
              <w:rPr/>
              <w:t xml:space="preserve">X</w:t>
            </w:r>
          </w:p>
        </w:tc>
        <w:tc>
          <w:tcPr>
            <w:noWrap/>
          </w:tcPr>
          <w:p>
            <w:pPr/>
            <w:r>
              <w:rPr/>
              <w:t xml:space="preserve"/>
            </w:r>
          </w:p>
        </w:tc>
        <w:tc>
          <w:tcPr>
            <w:noWrap/>
          </w:tcPr>
          <w:p>
            <w:pPr/>
            <w:r>
              <w:rPr/>
              <w:t xml:space="preserve"/>
            </w:r>
          </w:p>
        </w:tc>
      </w:tr>
      <w:tr>
        <w:trPr/>
        <w:tc>
          <w:tcPr>
            <w:shd w:val="clear"/>
            <w:noWrap/>
          </w:tcPr>
          <w:p>
            <w:pPr/>
            <w:r>
              <w:rPr/>
              <w:t xml:space="preserve">VB-7</w:t>
            </w:r>
          </w:p>
        </w:tc>
        <w:tc>
          <w:tcPr>
            <w:noWrap/>
          </w:tcPr>
          <w:p>
            <w:pPr/>
            <w:r>
              <w:rPr/>
              <w:t xml:space="preserve">Waschküche
</w:t>
            </w:r>
          </w:p>
          <w:p>
            <w:pPr/>
            <w:r>
              <w:rPr/>
              <w:t xml:space="preserve">UG
</w:t>
            </w:r>
          </w:p>
        </w:tc>
        <w:tc>
          <w:tcPr>
            <w:noWrap/>
          </w:tcPr>
          <w:p>
            <w:pPr/>
            <w:r>
              <w:rPr/>
              <w:t xml:space="preserve">Herd und Abzug</w:t>
            </w:r>
          </w:p>
        </w:tc>
        <w:tc>
          <w:tcPr>
            <w:noWrap/>
          </w:tcPr>
          <w:p>
            <w:pPr/>
            <w:r>
              <w:rPr/>
              <w:t xml:space="preserve">LAP / AZ</w:t>
            </w:r>
          </w:p>
        </w:tc>
        <w:tc>
          <w:tcPr>
            <w:noWrap/>
          </w:tcPr>
          <w:p>
            <w:pPr/>
            <w:r>
              <w:rPr/>
              <w:t xml:space="preserve">Asbest</w:t>
            </w:r>
          </w:p>
        </w:tc>
        <w:tc>
          <w:tcPr>
            <w:noWrap/>
          </w:tcPr>
          <w:p>
            <w:pPr>
              <w:jc w:val="center"/>
            </w:pPr>
            <w:r>
              <w:rPr/>
              <w:t xml:space="preserve">X</w:t>
            </w:r>
          </w:p>
        </w:tc>
        <w:tc>
          <w:tcPr>
            <w:noWrap/>
          </w:tcPr>
          <w:p>
            <w:pPr/>
            <w:r>
              <w:rPr/>
              <w:t xml:space="preserve"/>
            </w:r>
          </w:p>
        </w:tc>
        <w:tc>
          <w:tcPr>
            <w:noWrap/>
          </w:tcPr>
          <w:p>
            <w:pPr/>
            <w:r>
              <w:rPr/>
              <w:t xml:space="preserve"/>
            </w:r>
          </w:p>
        </w:tc>
      </w:tr>
      <w:tr>
        <w:trPr/>
        <w:tc>
          <w:tcPr>
            <w:shd w:val="clear" w:fill="orange"/>
            <w:noWrap/>
          </w:tcPr>
          <w:p>
            <w:pPr/>
            <w:r>
              <w:rPr/>
              <w:t xml:space="preserve">VB-8</w:t>
            </w:r>
          </w:p>
        </w:tc>
        <w:tc>
          <w:tcPr>
            <w:noWrap/>
          </w:tcPr>
          <w:p>
            <w:pPr/>
            <w:r>
              <w:rPr/>
              <w:t xml:space="preserve">Heizungsraum
</w:t>
            </w:r>
          </w:p>
          <w:p>
            <w:pPr/>
            <w:r>
              <w:rPr/>
              <w:t xml:space="preserve">UG
</w:t>
            </w:r>
          </w:p>
        </w:tc>
        <w:tc>
          <w:tcPr>
            <w:noWrap/>
          </w:tcPr>
          <w:p>
            <w:pPr/>
            <w:r>
              <w:rPr/>
              <w:t xml:space="preserve">Türaufdoppelung</w:t>
            </w:r>
          </w:p>
        </w:tc>
        <w:tc>
          <w:tcPr>
            <w:noWrap/>
          </w:tcPr>
          <w:p>
            <w:pPr/>
            <w:r>
              <w:rPr/>
              <w:t xml:space="preserve">Faserzement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noWrap/>
          </w:tcPr>
          <w:p>
            <w:pPr/>
            <w:r>
              <w:rPr/>
              <w:t xml:space="preserve">VB-9</w:t>
            </w:r>
          </w:p>
        </w:tc>
        <w:tc>
          <w:tcPr>
            <w:noWrap/>
          </w:tcPr>
          <w:p>
            <w:pPr/>
            <w:r>
              <w:rPr/>
              <w:t xml:space="preserve">Gang
</w:t>
            </w:r>
          </w:p>
          <w:p>
            <w:pPr/>
            <w:r>
              <w:rPr/>
              <w:t xml:space="preserve">UG
</w:t>
            </w:r>
          </w:p>
        </w:tc>
        <w:tc>
          <w:tcPr>
            <w:noWrap/>
          </w:tcPr>
          <w:p>
            <w:pPr/>
            <w:r>
              <w:rPr/>
              <w:t xml:space="preserve">Elektrokasten</w:t>
            </w:r>
          </w:p>
        </w:tc>
        <w:tc>
          <w:tcPr>
            <w:noWrap/>
          </w:tcPr>
          <w:p>
            <w:pPr/>
            <w:r>
              <w:rPr/>
              <w:t xml:space="preserve">AZ / LAP</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bl>
    <w:p w14:paraId="3AF71CEF" w14:textId="2FB3D4EA" w:rsidR="0047123B" w:rsidRPr="00FF365E" w:rsidRDefault="0047123B" w:rsidP="00FF365E">
      <w:pPr>
        <w:pStyle w:val="Heading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 xml:space="preserve">Sanierung der Schadstoffe </w:t>
      </w:r>
    </w:p>
    <w:p w14:paraId="351DC85A" w14:textId="77777777" w:rsidR="0047123B" w:rsidRDefault="0047123B" w:rsidP="0047123B">
      <w:pPr>
        <w:pStyle w:val="Heading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p w14:paraId="61919BB4" w14:textId="77777777" w:rsidR="00CE0139" w:rsidRDefault="00165AE8" w:rsidP="0047123B">
      <w:pPr>
        <w:spacing w:line="240" w:lineRule="auto"/>
        <w:rPr>
          <w:rFonts w:eastAsia="Calibri"/>
          <w:sz w:val="24"/>
          <w:szCs w:val="24"/>
        </w:rPr>
      </w:pPr>
      <w:r w:rsidRPr="00165AE8">
        <w:rPr>
          <w:rFonts w:eastAsia="Calibri"/>
          <w:sz w:val="24"/>
          <w:szCs w:val="24"/>
        </w:rPr>
        <w:t>Die Befunde auf dieser Tabelle dürfen ausschliesslich durch SUVA-anerkannte Schadstoffsanierer rückgebaut werden:</w:t>
      </w:r>
    </w:p>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r>
        <w:trPr/>
        <w:tc>
          <w:tcPr>
            <w:shd w:val="clear" w:fill="red"/>
            <w:noWrap/>
          </w:tcPr>
          <w:p>
            <w:pPr/>
            <w:r>
              <w:rPr/>
              <w:t xml:space="preserve">VB-3</w:t>
            </w:r>
          </w:p>
        </w:tc>
        <w:tc>
          <w:tcPr>
            <w:noWrap/>
          </w:tcPr>
          <w:p>
            <w:pPr/>
            <w:r>
              <w:rPr/>
              <w:t xml:space="preserve">Antidröhnbeschichtung</w:t>
            </w:r>
          </w:p>
        </w:tc>
        <w:tc>
          <w:tcPr>
            <w:noWrap/>
          </w:tcPr>
          <w:p>
            <w:pPr/>
            <w:r>
              <w:rPr/>
              <w:t xml:space="preserve"/>
            </w:r>
          </w:p>
        </w:tc>
        <w:tc>
          <w:tcPr>
            <w:noWrap/>
          </w:tcPr>
          <w:p>
            <w:pPr/>
            <w:r>
              <w:rPr/>
              <w:t xml:space="preserve">3</w:t>
            </w:r>
          </w:p>
        </w:tc>
        <w:tc>
          <w:tcPr>
            <w:noWrap/>
          </w:tcPr>
          <w:p>
            <w:pPr/>
            <w:r>
              <w:rPr/>
              <w:t xml:space="preserve">84053	</w:t>
            </w:r>
          </w:p>
        </w:tc>
        <w:tc>
          <w:tcPr>
            <w:noWrap/>
          </w:tcPr>
          <w:p>
            <w:pPr/>
            <w:r>
              <w:rPr/>
              <w:t xml:space="preserve">17 06 05 S</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6E6D210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r w:rsidRPr="00FF365E">
        <w:rPr>
          <w:rFonts w:eastAsia="Calibri"/>
          <w:sz w:val="24"/>
          <w:szCs w:val="24"/>
        </w:rPr>
        <w:br/>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r>
        <w:trPr/>
        <w:tc>
          <w:tcPr>
            <w:shd w:val="clear" w:fill="orange"/>
            <w:noWrap/>
          </w:tcPr>
          <w:p>
            <w:pPr/>
            <w:r>
              <w:rPr/>
              <w:t xml:space="preserve">VB-1</w:t>
            </w:r>
          </w:p>
        </w:tc>
        <w:tc>
          <w:tcPr>
            <w:noWrap/>
          </w:tcPr>
          <w:p>
            <w:pPr/>
            <w:r>
              <w:rPr/>
              <w:t xml:space="preserve">Holzschutzmittel</w:t>
            </w:r>
          </w:p>
        </w:tc>
        <w:tc>
          <w:tcPr>
            <w:noWrap/>
          </w:tcPr>
          <w:p>
            <w:pPr/>
            <w:r>
              <w:rPr/>
              <w:t xml:space="preserve"/>
            </w:r>
          </w:p>
        </w:tc>
        <w:tc>
          <w:tcPr>
            <w:noWrap/>
          </w:tcPr>
          <w:p>
            <w:pPr/>
            <w:r>
              <w:rPr/>
              <w:t xml:space="preserve"> </w:t>
            </w:r>
          </w:p>
        </w:tc>
        <w:tc>
          <w:tcPr>
            <w:noWrap/>
          </w:tcPr>
          <w:p>
            <w:pPr/>
            <w:r>
              <w:rPr/>
              <w:t xml:space="preserve">Am Stück in KVA</w:t>
            </w:r>
          </w:p>
        </w:tc>
        <w:tc>
          <w:tcPr>
            <w:noWrap/>
          </w:tcPr>
          <w:p>
            <w:pPr/>
            <w:r>
              <w:rPr/>
              <w:t xml:space="preserve">17 02 98 S</w:t>
            </w:r>
          </w:p>
        </w:tc>
      </w:tr>
      <w:tr>
        <w:trPr/>
        <w:tc>
          <w:tcPr>
            <w:shd w:val="clear" w:fill="orange"/>
            <w:noWrap/>
          </w:tcPr>
          <w:p>
            <w:pPr/>
            <w:r>
              <w:rPr/>
              <w:t xml:space="preserve">VB-2</w:t>
            </w:r>
          </w:p>
        </w:tc>
        <w:tc>
          <w:tcPr>
            <w:noWrap/>
          </w:tcPr>
          <w:p>
            <w:pPr/>
            <w:r>
              <w:rPr/>
              <w:t xml:space="preserve">Faserzement</w:t>
            </w:r>
          </w:p>
        </w:tc>
        <w:tc>
          <w:tcPr>
            <w:noWrap/>
          </w:tcPr>
          <w:p>
            <w:pPr/>
            <w:r>
              <w:rPr/>
              <w:t xml:space="preserve"/>
            </w:r>
          </w:p>
        </w:tc>
        <w:tc>
          <w:tcPr>
            <w:noWrap/>
          </w:tcPr>
          <w:p>
            <w:pPr/>
            <w:r>
              <w:rPr/>
              <w:t xml:space="preserve">3</w:t>
            </w:r>
          </w:p>
        </w:tc>
        <w:tc>
          <w:tcPr>
            <w:noWrap/>
          </w:tcPr>
          <w:p>
            <w:pPr/>
            <w:r>
              <w:rPr/>
              <w:t xml:space="preserve">33031</w:t>
            </w:r>
          </w:p>
        </w:tc>
        <w:tc>
          <w:tcPr>
            <w:noWrap/>
          </w:tcPr>
          <w:p>
            <w:pPr/>
            <w:r>
              <w:rPr/>
              <w:t xml:space="preserve">17 06 98 nk</w:t>
            </w:r>
          </w:p>
        </w:tc>
      </w:tr>
      <w:tr>
        <w:trPr/>
        <w:tc>
          <w:tcPr>
            <w:shd w:val="clear" w:fill="orange"/>
            <w:noWrap/>
          </w:tcPr>
          <w:p>
            <w:pPr/>
            <w:r>
              <w:rPr/>
              <w:t xml:space="preserve">VB-8</w:t>
            </w:r>
          </w:p>
        </w:tc>
        <w:tc>
          <w:tcPr>
            <w:noWrap/>
          </w:tcPr>
          <w:p>
            <w:pPr/>
            <w:r>
              <w:rPr/>
              <w:t xml:space="preserve">Faserzement</w:t>
            </w:r>
          </w:p>
        </w:tc>
        <w:tc>
          <w:tcPr>
            <w:noWrap/>
          </w:tcPr>
          <w:p>
            <w:pPr/>
            <w:r>
              <w:rPr/>
              <w:t xml:space="preserve"/>
            </w:r>
          </w:p>
        </w:tc>
        <w:tc>
          <w:tcPr>
            <w:noWrap/>
          </w:tcPr>
          <w:p>
            <w:pPr/>
            <w:r>
              <w:rPr/>
              <w:t xml:space="preserve">3</w:t>
            </w:r>
          </w:p>
        </w:tc>
        <w:tc>
          <w:tcPr>
            <w:noWrap/>
          </w:tcPr>
          <w:p>
            <w:pPr/>
            <w:r>
              <w:rPr/>
              <w:t xml:space="preserve">33031</w:t>
            </w:r>
          </w:p>
        </w:tc>
        <w:tc>
          <w:tcPr>
            <w:noWrap/>
          </w:tcPr>
          <w:p>
            <w:pPr/>
            <w:r>
              <w:rPr/>
              <w:t xml:space="preserve">17 06 98 nk</w:t>
            </w:r>
          </w:p>
        </w:tc>
      </w:tr>
    </w:tbl>
    <w:p w14:paraId="78EF3B09" w14:textId="203B0C17" w:rsidR="0047123B" w:rsidRPr="00FF365E" w:rsidRDefault="0047123B" w:rsidP="00FF365E">
      <w:pPr>
        <w:pStyle w:val="Heading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Heading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77777777"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r w:rsidRPr="00FF365E">
        <w:rPr>
          <w:rFonts w:eastAsia="Calibri"/>
          <w:sz w:val="24"/>
          <w:szCs w:val="24"/>
        </w:rPr>
        <w:br/>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orange"/>
            <w:noWrap/>
          </w:tcPr>
          <w:p>
            <w:pPr/>
            <w:r>
              <w:rPr/>
              <w:t xml:space="preserve">VB-1</w:t>
            </w:r>
          </w:p>
        </w:tc>
        <w:tc>
          <w:tcPr>
            <w:noWrap/>
          </w:tcPr>
          <w:p>
            <w:pPr/>
            <w:r>
              <w:rPr/>
              <w:t xml:space="preserve">problematische Holzabfälle</w:t>
            </w:r>
          </w:p>
        </w:tc>
        <w:tc>
          <w:tcPr>
            <w:noWrap/>
          </w:tcPr>
          <w:p>
            <w:pPr/>
            <w:r>
              <w:rPr/>
              <w:t xml:space="preserve">17 02 98 S</w:t>
            </w:r>
          </w:p>
        </w:tc>
        <w:tc>
          <w:tcPr>
            <w:noWrap/>
          </w:tcPr>
          <w:p>
            <w:pPr/>
            <w:r>
              <w:rPr/>
              <w:t xml:space="preserve">KVA</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VB-2</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VB-3</w:t>
            </w:r>
          </w:p>
        </w:tc>
        <w:tc>
          <w:tcPr>
            <w:noWrap/>
          </w:tcPr>
          <w:p>
            <w:pPr/>
            <w:r>
              <w:rPr/>
              <w:t xml:space="preserve">Asbest schwachgebunden</w:t>
            </w:r>
          </w:p>
        </w:tc>
        <w:tc>
          <w:tcPr>
            <w:noWrap/>
          </w:tcPr>
          <w:p>
            <w:pPr/>
            <w:r>
              <w:rPr/>
              <w:t xml:space="preserve">17 06 05 S</w:t>
            </w:r>
          </w:p>
        </w:tc>
        <w:tc>
          <w:tcPr>
            <w:noWrap/>
          </w:tcPr>
          <w:p>
            <w:pPr/>
            <w:r>
              <w:rPr/>
              <w:t xml:space="preserve">Deponie Typ E oder Schmelzerei</w:t>
            </w:r>
          </w:p>
        </w:tc>
        <w:tc>
          <w:tcPr>
            <w:noWrap/>
          </w:tcPr>
          <w:p>
            <w:pPr/>
            <w:r>
              <w:rPr/>
              <w:t xml:space="preserve">Wird durch Sanierer definiert</w:t>
            </w:r>
          </w:p>
        </w:tc>
        <w:tc>
          <w:tcPr>
            <w:noWrap/>
          </w:tcPr>
          <w:p>
            <w:pPr/>
            <w:r>
              <w:rPr/>
              <w:t xml:space="preserve"/>
            </w:r>
          </w:p>
        </w:tc>
      </w:tr>
      <w:tr>
        <w:trPr/>
        <w:tc>
          <w:tcPr>
            <w:shd w:val="clear"/>
            <w:noWrap/>
          </w:tcPr>
          <w:p>
            <w:pPr/>
            <w:r>
              <w:rPr/>
              <w:t xml:space="preserve">VB-4</w:t>
            </w:r>
          </w:p>
        </w:tc>
        <w:tc>
          <w:tcPr>
            <w:noWrap/>
          </w:tcPr>
          <w:p>
            <w:pPr/>
            <w:r>
              <w:rPr/>
              <w:t xml:space="preserve"/>
            </w:r>
          </w:p>
        </w:tc>
        <w:tc>
          <w:tcPr>
            <w:noWrap/>
          </w:tcPr>
          <w:p>
            <w:pPr/>
            <w:r>
              <w:rPr/>
              <w:t xml:space="preserve"/>
            </w:r>
          </w:p>
        </w:tc>
        <w:tc>
          <w:tcPr>
            <w:noWrap/>
          </w:tcPr>
          <w:p>
            <w:pPr/>
            <w:r>
              <w:rPr/>
              <w:t xml:space="preserve"/>
            </w:r>
          </w:p>
        </w:tc>
        <w:tc>
          <w:tcPr>
            <w:noWrap/>
          </w:tcPr>
          <w:p>
            <w:pPr/>
            <w:r>
              <w:rPr/>
              <w:t xml:space="preserve">Wird durch Sanierer definiert</w:t>
            </w:r>
          </w:p>
        </w:tc>
        <w:tc>
          <w:tcPr>
            <w:noWrap/>
          </w:tcPr>
          <w:p>
            <w:pPr/>
            <w:r>
              <w:rPr/>
              <w:t xml:space="preserve"/>
            </w:r>
          </w:p>
        </w:tc>
      </w:tr>
      <w:tr>
        <w:trPr/>
        <w:tc>
          <w:tcPr>
            <w:shd w:val="clear"/>
            <w:noWrap/>
          </w:tcPr>
          <w:p>
            <w:pPr/>
            <w:r>
              <w:rPr/>
              <w:t xml:space="preserve">VB-7</w:t>
            </w:r>
          </w:p>
        </w:tc>
        <w:tc>
          <w:tcPr>
            <w:noWrap/>
          </w:tcPr>
          <w:p>
            <w:pPr/>
            <w:r>
              <w:rPr/>
              <w:t xml:space="preserve"/>
            </w:r>
          </w:p>
        </w:tc>
        <w:tc>
          <w:tcPr>
            <w:noWrap/>
          </w:tcPr>
          <w:p>
            <w:pPr/>
            <w:r>
              <w:rPr/>
              <w:t xml:space="preserve"/>
            </w:r>
          </w:p>
        </w:tc>
        <w:tc>
          <w:tcPr>
            <w:noWrap/>
          </w:tcPr>
          <w:p>
            <w:pPr/>
            <w:r>
              <w:rPr/>
              <w:t xml:space="preserve"/>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VB-8</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noWrap/>
          </w:tcPr>
          <w:p>
            <w:pPr/>
            <w:r>
              <w:rPr/>
              <w:t xml:space="preserve">VB-9</w:t>
            </w:r>
          </w:p>
        </w:tc>
        <w:tc>
          <w:tcPr>
            <w:noWrap/>
          </w:tcPr>
          <w:p>
            <w:pPr/>
            <w:r>
              <w:rPr/>
              <w:t xml:space="preserve"/>
            </w:r>
          </w:p>
        </w:tc>
        <w:tc>
          <w:tcPr>
            <w:noWrap/>
          </w:tcPr>
          <w:p>
            <w:pPr/>
            <w:r>
              <w:rPr/>
              <w:t xml:space="preserve"/>
            </w:r>
          </w:p>
        </w:tc>
        <w:tc>
          <w:tcPr>
            <w:noWrap/>
          </w:tcPr>
          <w:p>
            <w:pPr/>
            <w:r>
              <w:rPr/>
              <w:t xml:space="preserve"/>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Heading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3D2C5493" w14:textId="77777777" w:rsidR="00527FA2" w:rsidRPr="00527FA2" w:rsidRDefault="00527FA2" w:rsidP="00527FA2">
      <w:pPr>
        <w:tabs>
          <w:tab w:val="left" w:pos="2431"/>
        </w:tabs>
        <w:rPr>
          <w:sz w:val="24"/>
          <w:szCs w:val="24"/>
        </w:rPr>
      </w:pPr>
      <w:r w:rsidRPr="00527FA2">
        <w:rPr>
          <w:sz w:val="24"/>
          <w:szCs w:val="24"/>
        </w:rPr>
        <w:t>Wir machen Sie darauf aufmerksam, dass gem. Bauarbeitenverordnung eine Melde-pflicht für den Rückbau asbesthaltiger Materialien mit grossem Faserfreisetzungs-potenzial besteht. In der Regel wird diese Meldung direkt vom Sanierer vorgenommen. Asbesthaltige Materialien müssen gemäss Vorschrift doppelt staubdicht verpackt und gekennzeichnet transportiert werden, um eine Freisetzung von Fasern zu verhindern. Die Entsorgung erfolgt ausschliesslich in dafür zuge-lassenen Anlagen gemäss den Vorgaben der VVEA und interkantonaler Richtlinien.</w:t>
      </w:r>
    </w:p>
    <w:p w14:paraId="4D03314E" w14:textId="77777777" w:rsidR="00AE6983" w:rsidRPr="00FF365E" w:rsidRDefault="00AE6983" w:rsidP="0047123B">
      <w:pPr>
        <w:spacing w:line="240" w:lineRule="auto"/>
        <w:rPr>
          <w:sz w:val="24"/>
          <w:szCs w:val="24"/>
        </w:rPr>
      </w:pPr>
    </w:p>
    <w:p>
      <w:pPr/>
      <w:r>
        <w:rPr>
          <w:sz w:val="24"/>
          <w:szCs w:val="24"/>
          <w:b w:val="1"/>
          <w:bCs w:val="1"/>
        </w:rPr>
        <w:t xml:space="preserve"/>
      </w:r>
      <w:r>
        <w:rPr>
          <w:sz w:val="24"/>
          <w:szCs w:val="24"/>
          <w:b w:val="1"/>
          <w:bCs w:val="1"/>
        </w:rPr>
        <w:t xml:space="preserve">VB-1 Holzschutzmittel</w:t>
      </w:r>
      <w:r>
        <w:rPr>
          <w:sz w:val="24"/>
          <w:szCs w:val="24"/>
        </w:rPr>
        <w:t xml:space="preserve"/>
      </w:r>
      <w:br/>
      <w:r>
        <w:rPr>
          <w:sz w:val="24"/>
          <w:szCs w:val="24"/>
        </w:rPr>
        <w:t xml:space="preserve"/>
      </w:r>
      <w:br/>
      <w:r>
        <w:rPr>
          <w:sz w:val="24"/>
          <w:szCs w:val="24"/>
        </w:rPr>
        <w:t xml:space="preserve">Das Konstruktions- und Verkleidungsholz im Dachstock des Hauses weist Holzschutzmittel auf. Dieses Material kann durch instruierte Handwerker am Stück in einer Kehrichtverwertungsanlage (KVA) entsorgt werden, wobei der LVA Code 17 02 98 S zu verwenden ist.</w:t>
      </w:r>
      <w:br/>
      <w:r>
        <w:rPr>
          <w:sz w:val="24"/>
          <w:szCs w:val="24"/>
        </w:rPr>
        <w:t xml:space="preserve"/>
      </w:r>
      <w:br/>
      <w:r>
        <w:rPr>
          <w:sz w:val="24"/>
          <w:szCs w:val="24"/>
          <w:b w:val="1"/>
          <w:bCs w:val="1"/>
        </w:rPr>
        <w:t xml:space="preserve"/>
      </w:r>
      <w:r>
        <w:rPr>
          <w:sz w:val="24"/>
          <w:szCs w:val="24"/>
          <w:b w:val="1"/>
          <w:bCs w:val="1"/>
        </w:rPr>
        <w:t xml:space="preserve">VB-2 Faserzement</w:t>
      </w:r>
      <w:r>
        <w:rPr>
          <w:sz w:val="24"/>
          <w:szCs w:val="24"/>
        </w:rPr>
        <w:t xml:space="preserve"/>
      </w:r>
      <w:br/>
      <w:r>
        <w:rPr>
          <w:sz w:val="24"/>
          <w:szCs w:val="24"/>
        </w:rPr>
        <w:t xml:space="preserve"/>
      </w:r>
      <w:br/>
      <w:r>
        <w:rPr>
          <w:sz w:val="24"/>
          <w:szCs w:val="24"/>
        </w:rPr>
        <w:t xml:space="preserve">Auf dem Balkon im 1. Obergeschoss wurden Blumenkisten aus Faserzement festgestellt, die Asbestexposition besitzen. Diese können durch instruierte Handwerker unter Einhaltung der Richtlinien 33031 rückgebaut werden und sind mit dem LVA Code 17 06 98 nk in einer Deponie Typ B zu entsorgen.</w:t>
      </w:r>
      <w:br/>
      <w:r>
        <w:rPr>
          <w:sz w:val="24"/>
          <w:szCs w:val="24"/>
        </w:rPr>
        <w:t xml:space="preserve"/>
      </w:r>
      <w:br/>
      <w:r>
        <w:rPr>
          <w:sz w:val="24"/>
          <w:szCs w:val="24"/>
          <w:b w:val="1"/>
          <w:bCs w:val="1"/>
        </w:rPr>
        <w:t xml:space="preserve"/>
      </w:r>
      <w:r>
        <w:rPr>
          <w:sz w:val="24"/>
          <w:szCs w:val="24"/>
          <w:b w:val="1"/>
          <w:bCs w:val="1"/>
        </w:rPr>
        <w:t xml:space="preserve">VB-3 Antidröhnbeschichtung</w:t>
      </w:r>
      <w:r>
        <w:rPr>
          <w:sz w:val="24"/>
          <w:szCs w:val="24"/>
        </w:rPr>
        <w:t xml:space="preserve"/>
      </w:r>
      <w:br/>
      <w:r>
        <w:rPr>
          <w:sz w:val="24"/>
          <w:szCs w:val="24"/>
        </w:rPr>
        <w:t xml:space="preserve"/>
      </w:r>
      <w:br/>
      <w:r>
        <w:rPr>
          <w:sz w:val="24"/>
          <w:szCs w:val="24"/>
        </w:rPr>
        <w:t xml:space="preserve">Das Spülbecken in der Küche im Erdgeschoss ist mit einer Antidröhnbeschichtung versehen, die den Verdacht auf Asbest in sich trägt. Die Sanierung muss gemäss den Richtlinien 84053 durch Schadstoffsanierer erfolgen, und die Entsorgung erfolgt unter dem LVA Code 17 06 05 S.</w:t>
      </w:r>
      <w:br/>
      <w:r>
        <w:rPr>
          <w:sz w:val="24"/>
          <w:szCs w:val="24"/>
        </w:rPr>
        <w:t xml:space="preserve"/>
      </w:r>
      <w:br/>
      <w:r>
        <w:rPr>
          <w:sz w:val="24"/>
          <w:szCs w:val="24"/>
          <w:b w:val="1"/>
          <w:bCs w:val="1"/>
        </w:rPr>
        <w:t xml:space="preserve"/>
      </w:r>
      <w:r>
        <w:rPr>
          <w:sz w:val="24"/>
          <w:szCs w:val="24"/>
          <w:b w:val="1"/>
          <w:bCs w:val="1"/>
        </w:rPr>
        <w:t xml:space="preserve">VB-8 Faserzement</w:t>
      </w:r>
      <w:r>
        <w:rPr>
          <w:sz w:val="24"/>
          <w:szCs w:val="24"/>
        </w:rPr>
        <w:t xml:space="preserve"/>
      </w:r>
      <w:br/>
      <w:r>
        <w:rPr>
          <w:sz w:val="24"/>
          <w:szCs w:val="24"/>
        </w:rPr>
        <w:t xml:space="preserve"/>
      </w:r>
      <w:br/>
      <w:r>
        <w:rPr>
          <w:sz w:val="24"/>
          <w:szCs w:val="24"/>
        </w:rPr>
        <w:t xml:space="preserve">Im Heizungsraum im Untergeschoss wurde bei der Türaufdoppelung Faserzement mit Asbestexposition identifiziert. Auch dieses Material kann durch instruierte Handwerker unter Beachtung der Richtlinien 33031 rückgebaut werden und ist mit dem LVA Code 17 06 98 nk in einer Deponie Typ B zu entsorgen.</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754041BA" w:rsidR="00223B3A" w:rsidRPr="00770296" w:rsidRDefault="00527FA2" w:rsidP="00B63228">
      <w:pPr>
        <w:spacing w:line="240" w:lineRule="auto"/>
        <w:rPr>
          <w:sz w:val="24"/>
          <w:szCs w:val="24"/>
          <w:lang w:val="de-CH"/>
        </w:rPr>
        <w:sectPr w:rsidR="00223B3A" w:rsidRPr="00770296"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770296">
        <w:rPr>
          <w:sz w:val="24"/>
          <w:szCs w:val="24"/>
          <w:lang w:val="de-CH"/>
        </w:rPr>
        <w:lastRenderedPageBreak/>
        <w:br/>
      </w:r>
      <w:r w:rsidR="0047123B" w:rsidRPr="00770296">
        <w:rPr>
          <w:sz w:val="24"/>
          <w:szCs w:val="24"/>
          <w:lang w:val="de-CH"/>
        </w:rPr>
        <w:br/>
      </w:r>
      <w:r w:rsidRPr="00770296">
        <w:rPr>
          <w:sz w:val="24"/>
          <w:szCs w:val="24"/>
          <w:lang w:val="de-CH"/>
        </w:rPr>
        <w:t/>
      </w:r>
      <w:r w:rsidR="0047123B" w:rsidRPr="00770296">
        <w:rPr>
          <w:sz w:val="24"/>
          <w:szCs w:val="24"/>
          <w:lang w:val="de-CH"/>
        </w:rPr>
        <w:br/>
      </w:r>
      <w:r w:rsidR="0047123B" w:rsidRPr="00770296">
        <w:rPr>
          <w:sz w:val="24"/>
          <w:szCs w:val="24"/>
          <w:lang w:val="de-CH"/>
        </w:rPr>
        <w:br/>
        <w:t>asbesttest.ch GmbH</w:t>
      </w:r>
      <w:r w:rsidR="0047123B" w:rsidRPr="00770296">
        <w:rPr>
          <w:sz w:val="24"/>
          <w:szCs w:val="24"/>
          <w:lang w:val="de-CH"/>
        </w:rPr>
        <w:br/>
      </w:r>
      <w:bookmarkStart w:id="37" w:name="_1ksv4uv" w:colFirst="0" w:colLast="0"/>
      <w:bookmarkEnd w:id="0"/>
      <w:bookmarkEnd w:id="37"/>
      <w:r w:rsidR="00770296" w:rsidRPr="00770296">
        <w:rPr>
          <w:sz w:val="24"/>
          <w:szCs w:val="24"/>
          <w:lang w:val="de-CH"/>
        </w:rPr>
        <w:t>Via Fal</w:t>
      </w:r>
      <w:r w:rsidR="00770296">
        <w:rPr>
          <w:sz w:val="24"/>
          <w:szCs w:val="24"/>
          <w:lang w:val="de-CH"/>
        </w:rPr>
        <w:t>veng 1</w:t>
      </w:r>
      <w:r w:rsidR="00770296">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8"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Dachstock
</w:t>
            </w:r>
          </w:p>
          <w:p>
            <w:pPr/>
            <w:r>
              <w:rPr/>
              <w:t xml:space="preserve">DG
</w:t>
            </w:r>
          </w:p>
        </w:tc>
        <w:tc>
          <w:tcPr>
            <w:shd w:val="clear" w:fill="red"/>
            <w:noWrap/>
          </w:tcPr>
          <w:p>
            <w:pPr/>
            <w:r>
              <w:rPr/>
              <w:t xml:space="preserve">VM-3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18" o:title=""/>
                </v:shape>
              </w:pict>
              <w:t xml:space="preserve"/>
            </w:r>
          </w:p>
        </w:tc>
        <w:tc>
          <w:tcPr>
            <w:shd w:val="clear" w:fill="red"/>
            <w:noWrap/>
          </w:tcPr>
          <w:p>
            <w:pPr/>
            <w:r>
              <w:rPr/>
              <w:t xml:space="preserve"/>
              <w:pict>
                <v:shape type="#_x0000_t75" style="width:100px;height:150px" stroked="f" filled="f">
                  <v:imagedata r:id="rId19" o:title=""/>
                </v:shape>
              </w:pict>
              <w:t xml:space="preserve"/>
            </w:r>
          </w:p>
        </w:tc>
      </w:tr>
      <w:tr>
        <w:trPr/>
        <w:tc>
          <w:tcPr>
            <w:shd w:val="clear" w:fill="red"/>
            <w:noWrap/>
          </w:tcPr>
          <w:p>
            <w:pPr/>
            <w:r>
              <w:rPr/>
              <w:t xml:space="preserve">MaP-2</w:t>
            </w:r>
          </w:p>
        </w:tc>
        <w:tc>
          <w:tcPr>
            <w:shd w:val="clear" w:fill="red"/>
            <w:noWrap/>
          </w:tcPr>
          <w:p>
            <w:pPr/>
            <w:r>
              <w:rPr/>
              <w:t xml:space="preserve">Dachstock
</w:t>
            </w:r>
          </w:p>
          <w:p>
            <w:pPr/>
            <w:r>
              <w:rPr/>
              <w:t xml:space="preserve">DG
</w:t>
            </w:r>
          </w:p>
        </w:tc>
        <w:tc>
          <w:tcPr>
            <w:shd w:val="clear" w:fill="red"/>
            <w:noWrap/>
          </w:tcPr>
          <w:p>
            <w:pPr/>
            <w:r>
              <w:rPr/>
              <w:t xml:space="preserve">VM-4
</w:t>
            </w:r>
          </w:p>
          <w:p>
            <w:pPr/>
            <w:r>
              <w:rPr/>
              <w:t xml:space="preserve">Teppichkleber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0" o:title=""/>
                </v:shape>
              </w:pict>
              <w:t xml:space="preserve"/>
            </w:r>
          </w:p>
        </w:tc>
        <w:tc>
          <w:tcPr>
            <w:shd w:val="clear" w:fill="red"/>
            <w:noWrap/>
          </w:tcPr>
          <w:p>
            <w:pPr/>
            <w:r>
              <w:rPr/>
              <w:t xml:space="preserve"/>
              <w:pict>
                <v:shape type="#_x0000_t75" style="width:100px;height:150px" stroked="f" filled="f">
                  <v:imagedata r:id="rId21" o:title=""/>
                </v:shape>
              </w:pict>
              <w:t xml:space="preserve"/>
            </w:r>
          </w:p>
        </w:tc>
      </w:tr>
      <w:tr>
        <w:trPr/>
        <w:tc>
          <w:tcPr>
            <w:shd w:val="clear" w:fill="red"/>
            <w:noWrap/>
          </w:tcPr>
          <w:p>
            <w:pPr/>
            <w:r>
              <w:rPr/>
              <w:t xml:space="preserve">MaP-3</w:t>
            </w:r>
          </w:p>
        </w:tc>
        <w:tc>
          <w:tcPr>
            <w:shd w:val="clear" w:fill="red"/>
            <w:noWrap/>
          </w:tcPr>
          <w:p>
            <w:pPr/>
            <w:r>
              <w:rPr/>
              <w:t xml:space="preserve">Zimmer
</w:t>
            </w:r>
          </w:p>
          <w:p>
            <w:pPr/>
            <w:r>
              <w:rPr/>
              <w:t xml:space="preserve">1.OG
</w:t>
            </w:r>
          </w:p>
        </w:tc>
        <w:tc>
          <w:tcPr>
            <w:shd w:val="clear" w:fill="red"/>
            <w:noWrap/>
          </w:tcPr>
          <w:p>
            <w:pPr/>
            <w:r>
              <w:rPr/>
              <w:t xml:space="preserve">VM-5
</w:t>
            </w:r>
          </w:p>
          <w:p>
            <w:pPr/>
            <w:r>
              <w:rPr/>
              <w:t xml:space="preserve">Parkettkleber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2" o:title=""/>
                </v:shape>
              </w:pict>
              <w:t xml:space="preserve"/>
            </w:r>
          </w:p>
        </w:tc>
        <w:tc>
          <w:tcPr>
            <w:shd w:val="clear" w:fill="red"/>
            <w:noWrap/>
          </w:tcPr>
          <w:p>
            <w:pPr/>
            <w:r>
              <w:rPr/>
              <w:t xml:space="preserve"/>
              <w:pict>
                <v:shape type="#_x0000_t75" style="width:100px;height:150px" stroked="f" filled="f">
                  <v:imagedata r:id="rId23" o:title=""/>
                </v:shape>
              </w:pict>
              <w:t xml:space="preserve"/>
            </w:r>
          </w:p>
        </w:tc>
      </w:tr>
      <w:tr>
        <w:trPr/>
        <w:tc>
          <w:tcPr>
            <w:shd w:val="clear" w:fill="red"/>
            <w:noWrap/>
          </w:tcPr>
          <w:p>
            <w:pPr/>
            <w:r>
              <w:rPr/>
              <w:t xml:space="preserve">MaP-4</w:t>
            </w:r>
          </w:p>
        </w:tc>
        <w:tc>
          <w:tcPr>
            <w:shd w:val="clear" w:fill="red"/>
            <w:noWrap/>
          </w:tcPr>
          <w:p>
            <w:pPr/>
            <w:r>
              <w:rPr/>
              <w:t xml:space="preserve">Zimmer
</w:t>
            </w:r>
          </w:p>
          <w:p>
            <w:pPr/>
            <w:r>
              <w:rPr/>
              <w:t xml:space="preserve">1.OG
</w:t>
            </w:r>
          </w:p>
        </w:tc>
        <w:tc>
          <w:tcPr>
            <w:shd w:val="clear" w:fill="red"/>
            <w:noWrap/>
          </w:tcPr>
          <w:p>
            <w:pPr/>
            <w:r>
              <w:rPr/>
              <w:t xml:space="preserve">VM-3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4" o:title=""/>
                </v:shape>
              </w:pict>
              <w:t xml:space="preserve"/>
            </w:r>
          </w:p>
        </w:tc>
        <w:tc>
          <w:tcPr>
            <w:shd w:val="clear" w:fill="red"/>
            <w:noWrap/>
          </w:tcPr>
          <w:p>
            <w:pPr/>
            <w:r>
              <w:rPr/>
              <w:t xml:space="preserve"/>
              <w:pict>
                <v:shape type="#_x0000_t75" style="width:100px;height:150px" stroked="f" filled="f">
                  <v:imagedata r:id="rId25" o:title=""/>
                </v:shape>
              </w:pict>
              <w:t xml:space="preserve"/>
            </w:r>
          </w:p>
        </w:tc>
      </w:tr>
      <w:tr>
        <w:trPr/>
        <w:tc>
          <w:tcPr>
            <w:shd w:val="clear" w:fill="red"/>
            <w:noWrap/>
          </w:tcPr>
          <w:p>
            <w:pPr/>
            <w:r>
              <w:rPr/>
              <w:t xml:space="preserve">MaP-5</w:t>
            </w:r>
          </w:p>
        </w:tc>
        <w:tc>
          <w:tcPr>
            <w:shd w:val="clear" w:fill="red"/>
            <w:noWrap/>
          </w:tcPr>
          <w:p>
            <w:pPr/>
            <w:r>
              <w:rPr/>
              <w:t xml:space="preserve">Zimmer
</w:t>
            </w:r>
          </w:p>
          <w:p>
            <w:pPr/>
            <w:r>
              <w:rPr/>
              <w:t xml:space="preserve">1.OG
</w:t>
            </w:r>
          </w:p>
        </w:tc>
        <w:tc>
          <w:tcPr>
            <w:shd w:val="clear" w:fill="red"/>
            <w:noWrap/>
          </w:tcPr>
          <w:p>
            <w:pPr/>
            <w:r>
              <w:rPr/>
              <w:t xml:space="preserve">VM-6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6" o:title=""/>
                </v:shape>
              </w:pict>
              <w:t xml:space="preserve"/>
            </w:r>
          </w:p>
        </w:tc>
        <w:tc>
          <w:tcPr>
            <w:shd w:val="clear" w:fill="red"/>
            <w:noWrap/>
          </w:tcPr>
          <w:p>
            <w:pPr/>
            <w:r>
              <w:rPr/>
              <w:t xml:space="preserve"/>
              <w:pict>
                <v:shape type="#_x0000_t75" style="width:100px;height:150px" stroked="f" filled="f">
                  <v:imagedata r:id="rId27" o:title=""/>
                </v:shape>
              </w:pict>
              <w:t xml:space="preserve"/>
            </w:r>
          </w:p>
        </w:tc>
      </w:tr>
      <w:tr>
        <w:trPr/>
        <w:tc>
          <w:tcPr>
            <w:shd w:val="clear" w:fill="red"/>
            <w:noWrap/>
          </w:tcPr>
          <w:p>
            <w:pPr/>
            <w:r>
              <w:rPr/>
              <w:t xml:space="preserve">MaP-6</w:t>
            </w:r>
          </w:p>
        </w:tc>
        <w:tc>
          <w:tcPr>
            <w:shd w:val="clear" w:fill="red"/>
            <w:noWrap/>
          </w:tcPr>
          <w:p>
            <w:pPr/>
            <w:r>
              <w:rPr/>
              <w:t xml:space="preserve">Bad
</w:t>
            </w:r>
          </w:p>
          <w:p>
            <w:pPr/>
            <w:r>
              <w:rPr/>
              <w:t xml:space="preserve">1.OG
</w:t>
            </w:r>
          </w:p>
        </w:tc>
        <w:tc>
          <w:tcPr>
            <w:shd w:val="clear" w:fill="red"/>
            <w:noWrap/>
          </w:tcPr>
          <w:p>
            <w:pPr/>
            <w:r>
              <w:rPr/>
              <w:t xml:space="preserve">VM-7
</w:t>
            </w:r>
          </w:p>
          <w:p>
            <w:pPr/>
            <w:r>
              <w:rPr/>
              <w:t xml:space="preserve">Fliesenkleber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8" o:title=""/>
                </v:shape>
              </w:pict>
              <w:t xml:space="preserve"/>
            </w:r>
          </w:p>
        </w:tc>
        <w:tc>
          <w:tcPr>
            <w:shd w:val="clear" w:fill="red"/>
            <w:noWrap/>
          </w:tcPr>
          <w:p>
            <w:pPr/>
            <w:r>
              <w:rPr/>
              <w:t xml:space="preserve"/>
              <w:pict>
                <v:shape type="#_x0000_t75" style="width:100px;height:150px" stroked="f" filled="f">
                  <v:imagedata r:id="rId29" o:title=""/>
                </v:shape>
              </w:pict>
              <w:t xml:space="preserve"/>
            </w:r>
          </w:p>
        </w:tc>
      </w:tr>
      <w:tr>
        <w:trPr/>
        <w:tc>
          <w:tcPr>
            <w:shd w:val="clear" w:fill="red"/>
            <w:noWrap/>
          </w:tcPr>
          <w:p>
            <w:pPr/>
            <w:r>
              <w:rPr/>
              <w:t xml:space="preserve">MaP-7</w:t>
            </w:r>
          </w:p>
        </w:tc>
        <w:tc>
          <w:tcPr>
            <w:shd w:val="clear" w:fill="red"/>
            <w:noWrap/>
          </w:tcPr>
          <w:p>
            <w:pPr/>
            <w:r>
              <w:rPr/>
              <w:t xml:space="preserve">Bad
</w:t>
            </w:r>
          </w:p>
          <w:p>
            <w:pPr/>
            <w:r>
              <w:rPr/>
              <w:t xml:space="preserve">1.OG
</w:t>
            </w:r>
          </w:p>
        </w:tc>
        <w:tc>
          <w:tcPr>
            <w:shd w:val="clear" w:fill="red"/>
            <w:noWrap/>
          </w:tcPr>
          <w:p>
            <w:pPr/>
            <w:r>
              <w:rPr/>
              <w:t xml:space="preserve">VM-8
</w:t>
            </w:r>
          </w:p>
          <w:p>
            <w:pPr/>
            <w:r>
              <w:rPr/>
              <w:t xml:space="preserve">Fliesenkleber
</w:t>
            </w:r>
          </w:p>
          <w:p>
            <w:pPr/>
            <w:r>
              <w:rPr/>
              <w:t xml:space="preserve">Sockel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0" o:title=""/>
                </v:shape>
              </w:pict>
              <w:t xml:space="preserve"/>
            </w:r>
          </w:p>
        </w:tc>
        <w:tc>
          <w:tcPr>
            <w:shd w:val="clear" w:fill="red"/>
            <w:noWrap/>
          </w:tcPr>
          <w:p>
            <w:pPr/>
            <w:r>
              <w:rPr/>
              <w:t xml:space="preserve"/>
              <w:pict>
                <v:shape type="#_x0000_t75" style="width:100px;height:150px" stroked="f" filled="f">
                  <v:imagedata r:id="rId31" o:title=""/>
                </v:shape>
              </w:pict>
              <w:t xml:space="preserve"/>
            </w:r>
          </w:p>
        </w:tc>
      </w:tr>
      <w:tr>
        <w:trPr/>
        <w:tc>
          <w:tcPr>
            <w:shd w:val="clear" w:fill="red"/>
            <w:noWrap/>
          </w:tcPr>
          <w:p>
            <w:pPr/>
            <w:r>
              <w:rPr/>
              <w:t xml:space="preserve">MaP-8</w:t>
            </w:r>
          </w:p>
        </w:tc>
        <w:tc>
          <w:tcPr>
            <w:shd w:val="clear" w:fill="red"/>
            <w:noWrap/>
          </w:tcPr>
          <w:p>
            <w:pPr/>
            <w:r>
              <w:rPr/>
              <w:t xml:space="preserve">Bad
</w:t>
            </w:r>
          </w:p>
          <w:p>
            <w:pPr/>
            <w:r>
              <w:rPr/>
              <w:t xml:space="preserve">1.OG
</w:t>
            </w:r>
          </w:p>
        </w:tc>
        <w:tc>
          <w:tcPr>
            <w:shd w:val="clear" w:fill="red"/>
            <w:noWrap/>
          </w:tcPr>
          <w:p>
            <w:pPr/>
            <w:r>
              <w:rPr/>
              <w:t xml:space="preserve">VM-9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2" o:title=""/>
                </v:shape>
              </w:pict>
              <w:t xml:space="preserve"/>
            </w:r>
          </w:p>
        </w:tc>
        <w:tc>
          <w:tcPr>
            <w:shd w:val="clear" w:fill="red"/>
            <w:noWrap/>
          </w:tcPr>
          <w:p>
            <w:pPr/>
            <w:r>
              <w:rPr/>
              <w:t xml:space="preserve"/>
              <w:pict>
                <v:shape type="#_x0000_t75" style="width:100px;height:150px" stroked="f" filled="f">
                  <v:imagedata r:id="rId33" o:title=""/>
                </v:shape>
              </w:pict>
              <w:t xml:space="preserve"/>
            </w:r>
          </w:p>
        </w:tc>
      </w:tr>
      <w:tr>
        <w:trPr/>
        <w:tc>
          <w:tcPr>
            <w:shd w:val="clear" w:fill="red"/>
            <w:noWrap/>
          </w:tcPr>
          <w:p>
            <w:pPr/>
            <w:r>
              <w:rPr/>
              <w:t xml:space="preserve">MaP-9</w:t>
            </w:r>
          </w:p>
        </w:tc>
        <w:tc>
          <w:tcPr>
            <w:shd w:val="clear" w:fill="red"/>
            <w:noWrap/>
          </w:tcPr>
          <w:p>
            <w:pPr/>
            <w:r>
              <w:rPr/>
              <w:t xml:space="preserve">Bad
</w:t>
            </w:r>
          </w:p>
          <w:p>
            <w:pPr/>
            <w:r>
              <w:rPr/>
              <w:t xml:space="preserve">1.OG
</w:t>
            </w:r>
          </w:p>
        </w:tc>
        <w:tc>
          <w:tcPr>
            <w:shd w:val="clear" w:fill="red"/>
            <w:noWrap/>
          </w:tcPr>
          <w:p>
            <w:pPr/>
            <w:r>
              <w:rPr/>
              <w:t xml:space="preserve">VM-3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4" o:title=""/>
                </v:shape>
              </w:pict>
              <w:t xml:space="preserve"/>
            </w:r>
          </w:p>
        </w:tc>
        <w:tc>
          <w:tcPr>
            <w:shd w:val="clear" w:fill="red"/>
            <w:noWrap/>
          </w:tcPr>
          <w:p>
            <w:pPr/>
            <w:r>
              <w:rPr/>
              <w:t xml:space="preserve"/>
              <w:pict>
                <v:shape type="#_x0000_t75" style="width:100px;height:150px" stroked="f" filled="f">
                  <v:imagedata r:id="rId35" o:title=""/>
                </v:shape>
              </w:pict>
              <w:t xml:space="preserve"/>
            </w:r>
          </w:p>
        </w:tc>
      </w:tr>
      <w:tr>
        <w:trPr/>
        <w:tc>
          <w:tcPr>
            <w:shd w:val="clear" w:fill="red"/>
            <w:noWrap/>
          </w:tcPr>
          <w:p>
            <w:pPr/>
            <w:r>
              <w:rPr/>
              <w:t xml:space="preserve">MaP-10</w:t>
            </w:r>
          </w:p>
        </w:tc>
        <w:tc>
          <w:tcPr>
            <w:shd w:val="clear" w:fill="red"/>
            <w:noWrap/>
          </w:tcPr>
          <w:p>
            <w:pPr/>
            <w:r>
              <w:rPr/>
              <w:t xml:space="preserve">Bad
</w:t>
            </w:r>
          </w:p>
          <w:p>
            <w:pPr/>
            <w:r>
              <w:rPr/>
              <w:t xml:space="preserve">1.OG
</w:t>
            </w:r>
          </w:p>
        </w:tc>
        <w:tc>
          <w:tcPr>
            <w:shd w:val="clear" w:fill="red"/>
            <w:noWrap/>
          </w:tcPr>
          <w:p>
            <w:pPr/>
            <w:r>
              <w:rPr/>
              <w:t xml:space="preserve">VM-6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6" o:title=""/>
                </v:shape>
              </w:pict>
              <w:t xml:space="preserve"/>
            </w:r>
          </w:p>
        </w:tc>
        <w:tc>
          <w:tcPr>
            <w:shd w:val="clear" w:fill="red"/>
            <w:noWrap/>
          </w:tcPr>
          <w:p>
            <w:pPr/>
            <w:r>
              <w:rPr/>
              <w:t xml:space="preserve"/>
              <w:pict>
                <v:shape type="#_x0000_t75" style="width:100px;height:150px" stroked="f" filled="f">
                  <v:imagedata r:id="rId37" o:title=""/>
                </v:shape>
              </w:pict>
              <w:t xml:space="preserve"/>
            </w:r>
          </w:p>
        </w:tc>
      </w:tr>
      <w:tr>
        <w:trPr/>
        <w:tc>
          <w:tcPr>
            <w:shd w:val="clear" w:fill="red"/>
            <w:noWrap/>
          </w:tcPr>
          <w:p>
            <w:pPr/>
            <w:r>
              <w:rPr/>
              <w:t xml:space="preserve">MaP-11</w:t>
            </w:r>
          </w:p>
        </w:tc>
        <w:tc>
          <w:tcPr>
            <w:shd w:val="clear" w:fill="red"/>
            <w:noWrap/>
          </w:tcPr>
          <w:p>
            <w:pPr/>
            <w:r>
              <w:rPr/>
              <w:t xml:space="preserve">Gang/ Treppe
</w:t>
            </w:r>
          </w:p>
          <w:p>
            <w:pPr/>
            <w:r>
              <w:rPr/>
              <w:t xml:space="preserve">EG / OG
</w:t>
            </w:r>
          </w:p>
        </w:tc>
        <w:tc>
          <w:tcPr>
            <w:shd w:val="clear" w:fill="red"/>
            <w:noWrap/>
          </w:tcPr>
          <w:p>
            <w:pPr/>
            <w:r>
              <w:rPr/>
              <w:t xml:space="preserve">VM-1
</w:t>
            </w:r>
          </w:p>
          <w:p>
            <w:pPr/>
            <w:r>
              <w:rPr/>
              <w:t xml:space="preserve">Fliesenkleber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8" o:title=""/>
                </v:shape>
              </w:pict>
              <w:t xml:space="preserve"/>
            </w:r>
          </w:p>
        </w:tc>
        <w:tc>
          <w:tcPr>
            <w:shd w:val="clear" w:fill="red"/>
            <w:noWrap/>
          </w:tcPr>
          <w:p>
            <w:pPr/>
            <w:r>
              <w:rPr/>
              <w:t xml:space="preserve"/>
              <w:pict>
                <v:shape type="#_x0000_t75" style="width:100px;height:150px" stroked="f" filled="f">
                  <v:imagedata r:id="rId39" o:title=""/>
                </v:shape>
              </w:pict>
              <w:t xml:space="preserve"/>
            </w:r>
          </w:p>
        </w:tc>
      </w:tr>
      <w:tr>
        <w:trPr/>
        <w:tc>
          <w:tcPr>
            <w:shd w:val="clear" w:fill="red"/>
            <w:noWrap/>
          </w:tcPr>
          <w:p>
            <w:pPr/>
            <w:r>
              <w:rPr/>
              <w:t xml:space="preserve">MaP-12</w:t>
            </w:r>
          </w:p>
        </w:tc>
        <w:tc>
          <w:tcPr>
            <w:shd w:val="clear" w:fill="red"/>
            <w:noWrap/>
          </w:tcPr>
          <w:p>
            <w:pPr/>
            <w:r>
              <w:rPr/>
              <w:t xml:space="preserve">Gang/ Treppe
</w:t>
            </w:r>
          </w:p>
          <w:p>
            <w:pPr/>
            <w:r>
              <w:rPr/>
              <w:t xml:space="preserve">EG / OG
</w:t>
            </w:r>
          </w:p>
        </w:tc>
        <w:tc>
          <w:tcPr>
            <w:shd w:val="clear" w:fill="red"/>
            <w:noWrap/>
          </w:tcPr>
          <w:p>
            <w:pPr/>
            <w:r>
              <w:rPr/>
              <w:t xml:space="preserve">VM-8
</w:t>
            </w:r>
          </w:p>
          <w:p>
            <w:pPr/>
            <w:r>
              <w:rPr/>
              <w:t xml:space="preserve">Fliesenkleber
</w:t>
            </w:r>
          </w:p>
          <w:p>
            <w:pPr/>
            <w:r>
              <w:rPr/>
              <w:t xml:space="preserve">Sockel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0" o:title=""/>
                </v:shape>
              </w:pict>
              <w:t xml:space="preserve"/>
            </w:r>
          </w:p>
        </w:tc>
        <w:tc>
          <w:tcPr>
            <w:shd w:val="clear" w:fill="red"/>
            <w:noWrap/>
          </w:tcPr>
          <w:p>
            <w:pPr/>
            <w:r>
              <w:rPr/>
              <w:t xml:space="preserve"/>
              <w:pict>
                <v:shape type="#_x0000_t75" style="width:100px;height:150px" stroked="f" filled="f">
                  <v:imagedata r:id="rId41" o:title=""/>
                </v:shape>
              </w:pict>
              <w:t xml:space="preserve"/>
            </w:r>
          </w:p>
        </w:tc>
      </w:tr>
      <w:tr>
        <w:trPr/>
        <w:tc>
          <w:tcPr>
            <w:shd w:val="clear" w:fill="red"/>
            <w:noWrap/>
          </w:tcPr>
          <w:p>
            <w:pPr/>
            <w:r>
              <w:rPr/>
              <w:t xml:space="preserve">MaP-13</w:t>
            </w:r>
          </w:p>
        </w:tc>
        <w:tc>
          <w:tcPr>
            <w:shd w:val="clear" w:fill="red"/>
            <w:noWrap/>
          </w:tcPr>
          <w:p>
            <w:pPr/>
            <w:r>
              <w:rPr/>
              <w:t xml:space="preserve">Fassade
</w:t>
            </w:r>
          </w:p>
          <w:p>
            <w:pPr/>
            <w:r>
              <w:rPr/>
              <w:t xml:space="preserve">EG-DG
</w:t>
            </w:r>
          </w:p>
        </w:tc>
        <w:tc>
          <w:tcPr>
            <w:shd w:val="clear" w:fill="red"/>
            <w:noWrap/>
          </w:tcPr>
          <w:p>
            <w:pPr/>
            <w:r>
              <w:rPr/>
              <w:t xml:space="preserve">VM-3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2" o:title=""/>
                </v:shape>
              </w:pict>
              <w:t xml:space="preserve"/>
            </w:r>
          </w:p>
        </w:tc>
        <w:tc>
          <w:tcPr>
            <w:shd w:val="clear" w:fill="red"/>
            <w:noWrap/>
          </w:tcPr>
          <w:p>
            <w:pPr/>
            <w:r>
              <w:rPr/>
              <w:t xml:space="preserve"/>
              <w:pict>
                <v:shape type="#_x0000_t75" style="width:100px;height:150px" stroked="f" filled="f">
                  <v:imagedata r:id="rId43" o:title=""/>
                </v:shape>
              </w:pict>
              <w:t xml:space="preserve"/>
            </w:r>
          </w:p>
        </w:tc>
      </w:tr>
      <w:tr>
        <w:trPr/>
        <w:tc>
          <w:tcPr>
            <w:shd w:val="clear" w:fill="red"/>
            <w:noWrap/>
          </w:tcPr>
          <w:p>
            <w:pPr/>
            <w:r>
              <w:rPr/>
              <w:t xml:space="preserve">MaP-14</w:t>
            </w:r>
          </w:p>
        </w:tc>
        <w:tc>
          <w:tcPr>
            <w:shd w:val="clear" w:fill="red"/>
            <w:noWrap/>
          </w:tcPr>
          <w:p>
            <w:pPr/>
            <w:r>
              <w:rPr/>
              <w:t xml:space="preserve">Gang/ Treppe
</w:t>
            </w:r>
          </w:p>
          <w:p>
            <w:pPr/>
            <w:r>
              <w:rPr/>
              <w:t xml:space="preserve">EG / OG
</w:t>
            </w:r>
          </w:p>
        </w:tc>
        <w:tc>
          <w:tcPr>
            <w:shd w:val="clear" w:fill="red"/>
            <w:noWrap/>
          </w:tcPr>
          <w:p>
            <w:pPr/>
            <w:r>
              <w:rPr/>
              <w:t xml:space="preserve">VM-3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4" o:title=""/>
                </v:shape>
              </w:pict>
              <w:t xml:space="preserve"/>
            </w:r>
          </w:p>
        </w:tc>
        <w:tc>
          <w:tcPr>
            <w:shd w:val="clear" w:fill="red"/>
            <w:noWrap/>
          </w:tcPr>
          <w:p>
            <w:pPr/>
            <w:r>
              <w:rPr/>
              <w:t xml:space="preserve"/>
              <w:pict>
                <v:shape type="#_x0000_t75" style="width:100px;height:150px" stroked="f" filled="f">
                  <v:imagedata r:id="rId45" o:title=""/>
                </v:shape>
              </w:pict>
              <w:t xml:space="preserve"/>
            </w:r>
          </w:p>
        </w:tc>
      </w:tr>
      <w:tr>
        <w:trPr/>
        <w:tc>
          <w:tcPr>
            <w:shd w:val="clear" w:fill="red"/>
            <w:noWrap/>
          </w:tcPr>
          <w:p>
            <w:pPr/>
            <w:r>
              <w:rPr/>
              <w:t xml:space="preserve">MaP-15</w:t>
            </w:r>
          </w:p>
        </w:tc>
        <w:tc>
          <w:tcPr>
            <w:shd w:val="clear" w:fill="red"/>
            <w:noWrap/>
          </w:tcPr>
          <w:p>
            <w:pPr/>
            <w:r>
              <w:rPr/>
              <w:t xml:space="preserve">Gang/ Treppe
</w:t>
            </w:r>
          </w:p>
          <w:p>
            <w:pPr/>
            <w:r>
              <w:rPr/>
              <w:t xml:space="preserve">EG / OG
</w:t>
            </w:r>
          </w:p>
        </w:tc>
        <w:tc>
          <w:tcPr>
            <w:shd w:val="clear" w:fill="red"/>
            <w:noWrap/>
          </w:tcPr>
          <w:p>
            <w:pPr/>
            <w:r>
              <w:rPr/>
              <w:t xml:space="preserve">VM-6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6" o:title=""/>
                </v:shape>
              </w:pict>
              <w:t xml:space="preserve"/>
            </w:r>
          </w:p>
        </w:tc>
        <w:tc>
          <w:tcPr>
            <w:shd w:val="clear" w:fill="red"/>
            <w:noWrap/>
          </w:tcPr>
          <w:p>
            <w:pPr/>
            <w:r>
              <w:rPr/>
              <w:t xml:space="preserve"/>
              <w:pict>
                <v:shape type="#_x0000_t75" style="width:100px;height:150px" stroked="f" filled="f">
                  <v:imagedata r:id="rId47" o:title=""/>
                </v:shape>
              </w:pict>
              <w:t xml:space="preserve"/>
            </w:r>
          </w:p>
        </w:tc>
      </w:tr>
      <w:tr>
        <w:trPr/>
        <w:tc>
          <w:tcPr>
            <w:shd w:val="clear" w:fill="red"/>
            <w:noWrap/>
          </w:tcPr>
          <w:p>
            <w:pPr/>
            <w:r>
              <w:rPr/>
              <w:t xml:space="preserve">MaP-16</w:t>
            </w:r>
          </w:p>
        </w:tc>
        <w:tc>
          <w:tcPr>
            <w:shd w:val="clear" w:fill="red"/>
            <w:noWrap/>
          </w:tcPr>
          <w:p>
            <w:pPr/>
            <w:r>
              <w:rPr/>
              <w:t xml:space="preserve">WC
</w:t>
            </w:r>
          </w:p>
          <w:p>
            <w:pPr/>
            <w:r>
              <w:rPr/>
              <w:t xml:space="preserve">EG
</w:t>
            </w:r>
          </w:p>
        </w:tc>
        <w:tc>
          <w:tcPr>
            <w:shd w:val="clear" w:fill="red"/>
            <w:noWrap/>
          </w:tcPr>
          <w:p>
            <w:pPr/>
            <w:r>
              <w:rPr/>
              <w:t xml:space="preserve">VM-9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8" o:title=""/>
                </v:shape>
              </w:pict>
              <w:t xml:space="preserve"/>
            </w:r>
          </w:p>
        </w:tc>
        <w:tc>
          <w:tcPr>
            <w:shd w:val="clear" w:fill="red"/>
            <w:noWrap/>
          </w:tcPr>
          <w:p>
            <w:pPr/>
            <w:r>
              <w:rPr/>
              <w:t xml:space="preserve"/>
              <w:pict>
                <v:shape type="#_x0000_t75" style="width:100px;height:150px" stroked="f" filled="f">
                  <v:imagedata r:id="rId49" o:title=""/>
                </v:shape>
              </w:pict>
              <w:t xml:space="preserve"/>
            </w:r>
          </w:p>
        </w:tc>
      </w:tr>
      <w:tr>
        <w:trPr/>
        <w:tc>
          <w:tcPr>
            <w:shd w:val="clear" w:fill="red"/>
            <w:noWrap/>
          </w:tcPr>
          <w:p>
            <w:pPr/>
            <w:r>
              <w:rPr/>
              <w:t xml:space="preserve">MaP-17</w:t>
            </w:r>
          </w:p>
        </w:tc>
        <w:tc>
          <w:tcPr>
            <w:shd w:val="clear" w:fill="red"/>
            <w:noWrap/>
          </w:tcPr>
          <w:p>
            <w:pPr/>
            <w:r>
              <w:rPr/>
              <w:t xml:space="preserve">Küche
</w:t>
            </w:r>
          </w:p>
          <w:p>
            <w:pPr/>
            <w:r>
              <w:rPr/>
              <w:t xml:space="preserve">EG
</w:t>
            </w:r>
          </w:p>
        </w:tc>
        <w:tc>
          <w:tcPr>
            <w:shd w:val="clear" w:fill="red"/>
            <w:noWrap/>
          </w:tcPr>
          <w:p>
            <w:pPr/>
            <w:r>
              <w:rPr/>
              <w:t xml:space="preserve">VM-11
</w:t>
            </w:r>
          </w:p>
          <w:p>
            <w:pPr/>
            <w:r>
              <w:rPr/>
              <w:t xml:space="preserve">Cushion Vinyl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0" o:title=""/>
                </v:shape>
              </w:pict>
              <w:t xml:space="preserve"/>
            </w:r>
          </w:p>
        </w:tc>
        <w:tc>
          <w:tcPr>
            <w:shd w:val="clear" w:fill="red"/>
            <w:noWrap/>
          </w:tcPr>
          <w:p>
            <w:pPr/>
            <w:r>
              <w:rPr/>
              <w:t xml:space="preserve"/>
              <w:pict>
                <v:shape type="#_x0000_t75" style="width:100px;height:150px" stroked="f" filled="f">
                  <v:imagedata r:id="rId51" o:title=""/>
                </v:shape>
              </w:pict>
              <w:t xml:space="preserve"/>
            </w:r>
          </w:p>
        </w:tc>
      </w:tr>
      <w:tr>
        <w:trPr/>
        <w:tc>
          <w:tcPr>
            <w:shd w:val="clear" w:fill="red"/>
            <w:noWrap/>
          </w:tcPr>
          <w:p>
            <w:pPr/>
            <w:r>
              <w:rPr/>
              <w:t xml:space="preserve">MaP-18</w:t>
            </w:r>
          </w:p>
        </w:tc>
        <w:tc>
          <w:tcPr>
            <w:shd w:val="clear" w:fill="red"/>
            <w:noWrap/>
          </w:tcPr>
          <w:p>
            <w:pPr/>
            <w:r>
              <w:rPr/>
              <w:t xml:space="preserve">Küche
</w:t>
            </w:r>
          </w:p>
          <w:p>
            <w:pPr/>
            <w:r>
              <w:rPr/>
              <w:t xml:space="preserve">EG
</w:t>
            </w:r>
          </w:p>
        </w:tc>
        <w:tc>
          <w:tcPr>
            <w:shd w:val="clear" w:fill="red"/>
            <w:noWrap/>
          </w:tcPr>
          <w:p>
            <w:pPr/>
            <w:r>
              <w:rPr/>
              <w:t xml:space="preserve">VM-3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2" o:title=""/>
                </v:shape>
              </w:pict>
              <w:t xml:space="preserve"/>
            </w:r>
          </w:p>
        </w:tc>
        <w:tc>
          <w:tcPr>
            <w:shd w:val="clear" w:fill="red"/>
            <w:noWrap/>
          </w:tcPr>
          <w:p>
            <w:pPr/>
            <w:r>
              <w:rPr/>
              <w:t xml:space="preserve"/>
              <w:pict>
                <v:shape type="#_x0000_t75" style="width:100px;height:150px" stroked="f" filled="f">
                  <v:imagedata r:id="rId53" o:title=""/>
                </v:shape>
              </w:pict>
              <w:t xml:space="preserve"/>
            </w:r>
          </w:p>
        </w:tc>
      </w:tr>
      <w:tr>
        <w:trPr/>
        <w:tc>
          <w:tcPr>
            <w:shd w:val="clear" w:fill="red"/>
            <w:noWrap/>
          </w:tcPr>
          <w:p>
            <w:pPr/>
            <w:r>
              <w:rPr/>
              <w:t xml:space="preserve">MaP-19</w:t>
            </w:r>
          </w:p>
        </w:tc>
        <w:tc>
          <w:tcPr>
            <w:shd w:val="clear" w:fill="red"/>
            <w:noWrap/>
          </w:tcPr>
          <w:p>
            <w:pPr/>
            <w:r>
              <w:rPr/>
              <w:t xml:space="preserve">Küche
</w:t>
            </w:r>
          </w:p>
          <w:p>
            <w:pPr/>
            <w:r>
              <w:rPr/>
              <w:t xml:space="preserve">EG
</w:t>
            </w:r>
          </w:p>
        </w:tc>
        <w:tc>
          <w:tcPr>
            <w:shd w:val="clear" w:fill="red"/>
            <w:noWrap/>
          </w:tcPr>
          <w:p>
            <w:pPr/>
            <w:r>
              <w:rPr/>
              <w:t xml:space="preserve">VM-6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4" o:title=""/>
                </v:shape>
              </w:pict>
              <w:t xml:space="preserve"/>
            </w:r>
          </w:p>
        </w:tc>
        <w:tc>
          <w:tcPr>
            <w:shd w:val="clear" w:fill="red"/>
            <w:noWrap/>
          </w:tcPr>
          <w:p>
            <w:pPr/>
            <w:r>
              <w:rPr/>
              <w:t xml:space="preserve"/>
              <w:pict>
                <v:shape type="#_x0000_t75" style="width:100px;height:150px" stroked="f" filled="f">
                  <v:imagedata r:id="rId55" o:title=""/>
                </v:shape>
              </w:pict>
              <w:t xml:space="preserve"/>
            </w:r>
          </w:p>
        </w:tc>
      </w:tr>
      <w:tr>
        <w:trPr/>
        <w:tc>
          <w:tcPr>
            <w:shd w:val="clear" w:fill="orange"/>
            <w:noWrap/>
          </w:tcPr>
          <w:p>
            <w:pPr/>
            <w:r>
              <w:rPr/>
              <w:t xml:space="preserve">MaP-20</w:t>
            </w:r>
          </w:p>
        </w:tc>
        <w:tc>
          <w:tcPr>
            <w:shd w:val="clear" w:fill="orange"/>
            <w:noWrap/>
          </w:tcPr>
          <w:p>
            <w:pPr/>
            <w:r>
              <w:rPr/>
              <w:t xml:space="preserve">alte Fenster
</w:t>
            </w:r>
          </w:p>
          <w:p>
            <w:pPr/>
            <w:r>
              <w:rPr/>
              <w:t xml:space="preserve">WC und UG
</w:t>
            </w:r>
          </w:p>
        </w:tc>
        <w:tc>
          <w:tcPr>
            <w:shd w:val="clear" w:fill="orange"/>
            <w:noWrap/>
          </w:tcPr>
          <w:p>
            <w:pPr/>
            <w:r>
              <w:rPr/>
              <w:t xml:space="preserve">VM-15
</w:t>
            </w:r>
          </w:p>
          <w:p>
            <w:pPr/>
            <w:r>
              <w:rPr/>
              <w:t xml:space="preserve">Fensterkitt
</w:t>
            </w:r>
          </w:p>
          <w:p>
            <w:pPr/>
            <w:r>
              <w:rPr/>
              <w:t xml:space="preserve">Fenster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56" o:title=""/>
                </v:shape>
              </w:pict>
              <w:t xml:space="preserve"/>
            </w:r>
          </w:p>
        </w:tc>
        <w:tc>
          <w:tcPr>
            <w:shd w:val="clear" w:fill="orange"/>
            <w:noWrap/>
          </w:tcPr>
          <w:p>
            <w:pPr/>
            <w:r>
              <w:rPr/>
              <w:t xml:space="preserve"/>
              <w:pict>
                <v:shape type="#_x0000_t75" style="width:100px;height:150px" stroked="f" filled="f">
                  <v:imagedata r:id="rId57" o:title=""/>
                </v:shape>
              </w:pict>
              <w:t xml:space="preserve"/>
            </w:r>
          </w:p>
        </w:tc>
      </w:tr>
      <w:tr>
        <w:trPr/>
        <w:tc>
          <w:tcPr>
            <w:shd w:val="clear" w:fill="green"/>
            <w:noWrap/>
          </w:tcPr>
          <w:p>
            <w:pPr/>
            <w:r>
              <w:rPr/>
              <w:t xml:space="preserve">MaP-21</w:t>
            </w:r>
          </w:p>
        </w:tc>
        <w:tc>
          <w:tcPr>
            <w:shd w:val="clear" w:fill="green"/>
            <w:noWrap/>
          </w:tcPr>
          <w:p>
            <w:pPr/>
            <w:r>
              <w:rPr/>
              <w:t xml:space="preserve">Heizungsraum
</w:t>
            </w:r>
          </w:p>
          <w:p>
            <w:pPr/>
            <w:r>
              <w:rPr/>
              <w:t xml:space="preserve">UG
</w:t>
            </w:r>
          </w:p>
        </w:tc>
        <w:tc>
          <w:tcPr>
            <w:shd w:val="clear" w:fill="green"/>
            <w:noWrap/>
          </w:tcPr>
          <w:p>
            <w:pPr/>
            <w:r>
              <w:rPr/>
              <w:t xml:space="preserve">VM-17
</w:t>
            </w:r>
          </w:p>
          <w:p>
            <w:pPr/>
            <w:r>
              <w:rPr/>
              <w:t xml:space="preserve">Beschichtung
</w:t>
            </w:r>
          </w:p>
          <w:p>
            <w:pPr/>
            <w:r>
              <w:rPr/>
              <w:t xml:space="preserve">Boden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58" o:title=""/>
                </v:shape>
              </w:pict>
              <w:t xml:space="preserve"/>
            </w:r>
          </w:p>
        </w:tc>
        <w:tc>
          <w:tcPr>
            <w:shd w:val="clear" w:fill="green"/>
            <w:noWrap/>
          </w:tcPr>
          <w:p>
            <w:pPr/>
            <w:r>
              <w:rPr/>
              <w:t xml:space="preserve"/>
              <w:pict>
                <v:shape type="#_x0000_t75" style="width:100px;height:150px" stroked="f" filled="f">
                  <v:imagedata r:id="rId59" o:title=""/>
                </v:shape>
              </w:pict>
              <w:t xml:space="preserve"/>
            </w:r>
          </w:p>
        </w:tc>
      </w:tr>
      <w:tr>
        <w:trPr/>
        <w:tc>
          <w:tcPr>
            <w:shd w:val="clear" w:fill="orange"/>
            <w:noWrap/>
          </w:tcPr>
          <w:p>
            <w:pPr/>
            <w:r>
              <w:rPr/>
              <w:t xml:space="preserve">MaP-22</w:t>
            </w:r>
          </w:p>
        </w:tc>
        <w:tc>
          <w:tcPr>
            <w:shd w:val="clear" w:fill="orange"/>
            <w:noWrap/>
          </w:tcPr>
          <w:p>
            <w:pPr/>
            <w:r>
              <w:rPr/>
              <w:t xml:space="preserve">Waschküche
</w:t>
            </w:r>
          </w:p>
          <w:p>
            <w:pPr/>
            <w:r>
              <w:rPr/>
              <w:t xml:space="preserve">UG
</w:t>
            </w:r>
          </w:p>
        </w:tc>
        <w:tc>
          <w:tcPr>
            <w:shd w:val="clear" w:fill="orange"/>
            <w:noWrap/>
          </w:tcPr>
          <w:p>
            <w:pPr/>
            <w:r>
              <w:rPr/>
              <w:t xml:space="preserve">VM-18
</w:t>
            </w:r>
          </w:p>
          <w:p>
            <w:pPr/>
            <w:r>
              <w:rPr/>
              <w:t xml:space="preserve">(elastische) Bodenbeläge
</w:t>
            </w:r>
          </w:p>
          <w:p>
            <w:pPr/>
            <w:r>
              <w:rPr/>
              <w:t xml:space="preserve">Küchenrückwand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60" o:title=""/>
                </v:shape>
              </w:pict>
              <w:t xml:space="preserve"/>
            </w:r>
          </w:p>
        </w:tc>
        <w:tc>
          <w:tcPr>
            <w:shd w:val="clear" w:fill="orange"/>
            <w:noWrap/>
          </w:tcPr>
          <w:p>
            <w:pPr/>
            <w:r>
              <w:rPr/>
              <w:t xml:space="preserve"/>
              <w:pict>
                <v:shape type="#_x0000_t75" style="width:100px;height:150px" stroked="f" filled="f">
                  <v:imagedata r:id="rId61" o:title=""/>
                </v:shape>
              </w:pict>
              <w:t xml:space="preserve"/>
            </w:r>
          </w:p>
        </w:tc>
      </w:tr>
      <w:tr>
        <w:trPr/>
        <w:tc>
          <w:tcPr>
            <w:shd w:val="clear" w:fill="red"/>
            <w:noWrap/>
          </w:tcPr>
          <w:p>
            <w:pPr/>
            <w:r>
              <w:rPr/>
              <w:t xml:space="preserve">MaP-23</w:t>
            </w:r>
          </w:p>
        </w:tc>
        <w:tc>
          <w:tcPr>
            <w:shd w:val="clear" w:fill="red"/>
            <w:noWrap/>
          </w:tcPr>
          <w:p>
            <w:pPr/>
            <w:r>
              <w:rPr/>
              <w:t xml:space="preserve">Keller
</w:t>
            </w:r>
          </w:p>
          <w:p>
            <w:pPr/>
            <w:r>
              <w:rPr/>
              <w:t xml:space="preserve">UG
</w:t>
            </w:r>
          </w:p>
        </w:tc>
        <w:tc>
          <w:tcPr>
            <w:shd w:val="clear" w:fill="red"/>
            <w:noWrap/>
          </w:tcPr>
          <w:p>
            <w:pPr/>
            <w:r>
              <w:rPr/>
              <w:t xml:space="preserve">VM-19
</w:t>
            </w:r>
          </w:p>
          <w:p>
            <w:pPr/>
            <w:r>
              <w:rPr/>
              <w:t xml:space="preserve">Rohrisolation
</w:t>
            </w:r>
          </w:p>
          <w:p>
            <w:pPr/>
            <w:r>
              <w:rPr/>
              <w:t xml:space="preserve">Heizungsrohre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2" o:title=""/>
                </v:shape>
              </w:pict>
              <w:t xml:space="preserve"/>
            </w:r>
          </w:p>
        </w:tc>
        <w:tc>
          <w:tcPr>
            <w:shd w:val="clear" w:fill="red"/>
            <w:noWrap/>
          </w:tcPr>
          <w:p>
            <w:pPr/>
            <w:r>
              <w:rPr/>
              <w:t xml:space="preserve"/>
              <w:pict>
                <v:shape type="#_x0000_t75" style="width:100px;height:150px" stroked="f" filled="f">
                  <v:imagedata r:id="rId63" o:title=""/>
                </v:shape>
              </w:pict>
              <w:t xml:space="preserve"/>
            </w:r>
          </w:p>
        </w:tc>
      </w:tr>
      <w:tr>
        <w:trPr/>
        <w:tc>
          <w:tcPr>
            <w:shd w:val="clear" w:fill="red"/>
            <w:noWrap/>
          </w:tcPr>
          <w:p>
            <w:pPr/>
            <w:r>
              <w:rPr/>
              <w:t xml:space="preserve">MaP-24</w:t>
            </w:r>
          </w:p>
        </w:tc>
        <w:tc>
          <w:tcPr>
            <w:shd w:val="clear" w:fill="red"/>
            <w:noWrap/>
          </w:tcPr>
          <w:p>
            <w:pPr/>
            <w:r>
              <w:rPr/>
              <w:t xml:space="preserve">Mischprobe
</w:t>
            </w:r>
          </w:p>
          <w:p>
            <w:pPr/>
            <w:r>
              <w:rPr/>
              <w:t xml:space="preserve">UG
</w:t>
            </w:r>
          </w:p>
        </w:tc>
        <w:tc>
          <w:tcPr>
            <w:shd w:val="clear" w:fill="red"/>
            <w:noWrap/>
          </w:tcPr>
          <w:p>
            <w:pPr/>
            <w:r>
              <w:rPr/>
              <w:t xml:space="preserve">VM-3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4" o:title=""/>
                </v:shape>
              </w:pict>
              <w:t xml:space="preserve"/>
            </w:r>
          </w:p>
        </w:tc>
        <w:tc>
          <w:tcPr>
            <w:shd w:val="clear" w:fill="red"/>
            <w:noWrap/>
          </w:tcPr>
          <w:p>
            <w:pPr/>
            <w:r>
              <w:rPr/>
              <w:t xml:space="preserve"/>
              <w:pict>
                <v:shape type="#_x0000_t75" style="width:100px;height:150px" stroked="f" filled="f">
                  <v:imagedata r:id="rId65" o:title=""/>
                </v:shape>
              </w:pict>
              <w:t xml:space="preserve"/>
            </w:r>
          </w:p>
        </w:tc>
      </w:tr>
      <w:tr>
        <w:trPr/>
        <w:tc>
          <w:tcPr>
            <w:shd w:val="clear" w:fill="red"/>
            <w:noWrap/>
          </w:tcPr>
          <w:p>
            <w:pPr/>
            <w:r>
              <w:rPr/>
              <w:t xml:space="preserve">MaP-25</w:t>
            </w:r>
          </w:p>
        </w:tc>
        <w:tc>
          <w:tcPr>
            <w:shd w:val="clear" w:fill="red"/>
            <w:noWrap/>
          </w:tcPr>
          <w:p>
            <w:pPr/>
            <w:r>
              <w:rPr/>
              <w:t xml:space="preserve">Mischprobe
</w:t>
            </w:r>
          </w:p>
          <w:p>
            <w:pPr/>
            <w:r>
              <w:rPr/>
              <w:t xml:space="preserve">UG
</w:t>
            </w:r>
          </w:p>
        </w:tc>
        <w:tc>
          <w:tcPr>
            <w:shd w:val="clear" w:fill="red"/>
            <w:noWrap/>
          </w:tcPr>
          <w:p>
            <w:pPr/>
            <w:r>
              <w:rPr/>
              <w:t xml:space="preserve">VM-6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6" o:title=""/>
                </v:shape>
              </w:pict>
              <w:t xml:space="preserve"/>
            </w:r>
          </w:p>
        </w:tc>
        <w:tc>
          <w:tcPr>
            <w:shd w:val="clear" w:fill="red"/>
            <w:noWrap/>
          </w:tcPr>
          <w:p>
            <w:pPr/>
            <w:r>
              <w:rPr/>
              <w:t xml:space="preserve"/>
              <w:pict>
                <v:shape type="#_x0000_t75" style="width:100px;height:150px" stroked="f" filled="f">
                  <v:imagedata r:id="rId67" o:title=""/>
                </v:shape>
              </w:pict>
              <w:t xml:space="preserve"/>
            </w:r>
          </w:p>
        </w:tc>
      </w:tr>
      <w:tr>
        <w:trPr/>
        <w:tc>
          <w:tcPr>
            <w:shd w:val="clear" w:fill="orange"/>
            <w:noWrap/>
          </w:tcPr>
          <w:p>
            <w:pPr/>
            <w:r>
              <w:rPr/>
              <w:t xml:space="preserve">VB-1</w:t>
            </w:r>
          </w:p>
        </w:tc>
        <w:tc>
          <w:tcPr>
            <w:shd w:val="clear" w:fill="orange"/>
            <w:noWrap/>
          </w:tcPr>
          <w:p>
            <w:pPr/>
            <w:r>
              <w:rPr/>
              <w:t xml:space="preserve">Dachstock
</w:t>
            </w:r>
          </w:p>
          <w:p>
            <w:pPr/>
            <w:r>
              <w:rPr/>
              <w:t xml:space="preserve">DG
</w:t>
            </w:r>
          </w:p>
        </w:tc>
        <w:tc>
          <w:tcPr>
            <w:shd w:val="clear" w:fill="orange"/>
            <w:noWrap/>
          </w:tcPr>
          <w:p>
            <w:pPr/>
            <w:r>
              <w:rPr/>
              <w:t xml:space="preserve">VM-2
</w:t>
            </w:r>
          </w:p>
          <w:p>
            <w:pPr/>
            <w:r>
              <w:rPr/>
              <w:t xml:space="preserve">Holzschutzmittel
</w:t>
            </w:r>
          </w:p>
          <w:p>
            <w:pPr/>
            <w:r>
              <w:rPr/>
              <w:t xml:space="preserve">Konstruktions- und Verkleidungsholz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68" o:title=""/>
                </v:shape>
              </w:pict>
              <w:t xml:space="preserve"/>
            </w:r>
          </w:p>
        </w:tc>
        <w:tc>
          <w:tcPr>
            <w:shd w:val="clear" w:fill="orange"/>
            <w:noWrap/>
          </w:tcPr>
          <w:p>
            <w:pPr/>
            <w:r>
              <w:rPr/>
              <w:t xml:space="preserve"/>
              <w:pict>
                <v:shape type="#_x0000_t75" style="width:100px;height:150px" stroked="f" filled="f">
                  <v:imagedata r:id="rId69" o:title=""/>
                </v:shape>
              </w:pict>
              <w:t xml:space="preserve"/>
            </w:r>
          </w:p>
        </w:tc>
      </w:tr>
      <w:tr>
        <w:trPr/>
        <w:tc>
          <w:tcPr>
            <w:shd w:val="clear" w:fill="orange"/>
            <w:noWrap/>
          </w:tcPr>
          <w:p>
            <w:pPr/>
            <w:r>
              <w:rPr/>
              <w:t xml:space="preserve">VB-2</w:t>
            </w:r>
          </w:p>
        </w:tc>
        <w:tc>
          <w:tcPr>
            <w:shd w:val="clear" w:fill="orange"/>
            <w:noWrap/>
          </w:tcPr>
          <w:p>
            <w:pPr/>
            <w:r>
              <w:rPr/>
              <w:t xml:space="preserve">Balkon
</w:t>
            </w:r>
          </w:p>
          <w:p>
            <w:pPr/>
            <w:r>
              <w:rPr/>
              <w:t xml:space="preserve">1.OG
</w:t>
            </w:r>
          </w:p>
        </w:tc>
        <w:tc>
          <w:tcPr>
            <w:shd w:val="clear" w:fill="orange"/>
            <w:noWrap/>
          </w:tcPr>
          <w:p>
            <w:pPr/>
            <w:r>
              <w:rPr/>
              <w:t xml:space="preserve">VM-10
</w:t>
            </w:r>
          </w:p>
          <w:p>
            <w:pPr/>
            <w:r>
              <w:rPr/>
              <w:t xml:space="preserve">Faserzement
</w:t>
            </w:r>
          </w:p>
          <w:p>
            <w:pPr/>
            <w:r>
              <w:rPr/>
              <w:t xml:space="preserve">Blumenkisten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70" o:title=""/>
                </v:shape>
              </w:pict>
              <w:t xml:space="preserve"/>
            </w:r>
          </w:p>
        </w:tc>
        <w:tc>
          <w:tcPr>
            <w:shd w:val="clear" w:fill="orange"/>
            <w:noWrap/>
          </w:tcPr>
          <w:p>
            <w:pPr/>
            <w:r>
              <w:rPr/>
              <w:t xml:space="preserve"/>
              <w:pict>
                <v:shape type="#_x0000_t75" style="width:100px;height:150px" stroked="f" filled="f">
                  <v:imagedata r:id="rId71" o:title=""/>
                </v:shape>
              </w:pict>
              <w:t xml:space="preserve"/>
            </w:r>
          </w:p>
        </w:tc>
      </w:tr>
      <w:tr>
        <w:trPr/>
        <w:tc>
          <w:tcPr>
            <w:shd w:val="clear" w:fill="red"/>
            <w:noWrap/>
          </w:tcPr>
          <w:p>
            <w:pPr/>
            <w:r>
              <w:rPr/>
              <w:t xml:space="preserve">VB-3</w:t>
            </w:r>
          </w:p>
        </w:tc>
        <w:tc>
          <w:tcPr>
            <w:shd w:val="clear" w:fill="red"/>
            <w:noWrap/>
          </w:tcPr>
          <w:p>
            <w:pPr/>
            <w:r>
              <w:rPr/>
              <w:t xml:space="preserve">Küche
</w:t>
            </w:r>
          </w:p>
          <w:p>
            <w:pPr/>
            <w:r>
              <w:rPr/>
              <w:t xml:space="preserve">EG
</w:t>
            </w:r>
          </w:p>
        </w:tc>
        <w:tc>
          <w:tcPr>
            <w:shd w:val="clear" w:fill="red"/>
            <w:noWrap/>
          </w:tcPr>
          <w:p>
            <w:pPr/>
            <w:r>
              <w:rPr/>
              <w:t xml:space="preserve">VM-12
</w:t>
            </w:r>
          </w:p>
          <w:p>
            <w:pPr/>
            <w:r>
              <w:rPr/>
              <w:t xml:space="preserve">Antidröhnbeschichtung
</w:t>
            </w:r>
          </w:p>
          <w:p>
            <w:pPr/>
            <w:r>
              <w:rPr/>
              <w:t xml:space="preserve">Spühlbecken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72" o:title=""/>
                </v:shape>
              </w:pict>
              <w:t xml:space="preserve"/>
            </w:r>
          </w:p>
        </w:tc>
        <w:tc>
          <w:tcPr>
            <w:shd w:val="clear" w:fill="red"/>
            <w:noWrap/>
          </w:tcPr>
          <w:p>
            <w:pPr/>
            <w:r>
              <w:rPr/>
              <w:t xml:space="preserve"/>
              <w:pict>
                <v:shape type="#_x0000_t75" style="width:100px;height:150px" stroked="f" filled="f">
                  <v:imagedata r:id="rId73" o:title=""/>
                </v:shape>
              </w:pict>
              <w:t xml:space="preserve"/>
            </w:r>
          </w:p>
        </w:tc>
      </w:tr>
      <w:tr>
        <w:trPr/>
        <w:tc>
          <w:tcPr>
            <w:shd w:val="clear" w:fill="green"/>
            <w:noWrap/>
          </w:tcPr>
          <w:p>
            <w:pPr/>
            <w:r>
              <w:rPr/>
              <w:t xml:space="preserve">VB-4</w:t>
            </w:r>
          </w:p>
        </w:tc>
        <w:tc>
          <w:tcPr>
            <w:shd w:val="clear" w:fill="green"/>
            <w:noWrap/>
          </w:tcPr>
          <w:p>
            <w:pPr/>
            <w:r>
              <w:rPr/>
              <w:t xml:space="preserve">Küche
</w:t>
            </w:r>
          </w:p>
          <w:p>
            <w:pPr/>
            <w:r>
              <w:rPr/>
              <w:t xml:space="preserve">EG
</w:t>
            </w:r>
          </w:p>
        </w:tc>
        <w:tc>
          <w:tcPr>
            <w:shd w:val="clear" w:fill="green"/>
            <w:noWrap/>
          </w:tcPr>
          <w:p>
            <w:pPr/>
            <w:r>
              <w:rPr/>
              <w:t xml:space="preserve">VM-13
</w:t>
            </w:r>
          </w:p>
          <w:p>
            <w:pPr/>
            <w:r>
              <w:rPr/>
              <w:t xml:space="preserve">LAP / AZ
</w:t>
            </w:r>
          </w:p>
          <w:p>
            <w:pPr/>
            <w:r>
              <w:rPr/>
              <w:t xml:space="preserve">Herd und Abzug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74" o:title=""/>
                </v:shape>
              </w:pict>
              <w:t xml:space="preserve"/>
            </w:r>
          </w:p>
        </w:tc>
        <w:tc>
          <w:tcPr>
            <w:shd w:val="clear" w:fill="green"/>
            <w:noWrap/>
          </w:tcPr>
          <w:p>
            <w:pPr/>
            <w:r>
              <w:rPr/>
              <w:t xml:space="preserve"/>
              <w:pict>
                <v:shape type="#_x0000_t75" style="width:100px;height:150px" stroked="f" filled="f">
                  <v:imagedata r:id="rId75" o:title=""/>
                </v:shape>
              </w:pict>
              <w:t xml:space="preserve"/>
            </w:r>
          </w:p>
        </w:tc>
      </w:tr>
      <w:tr>
        <w:trPr/>
        <w:tc>
          <w:tcPr>
            <w:shd w:val="clear" w:fill="red"/>
            <w:noWrap/>
          </w:tcPr>
          <w:p>
            <w:pPr/>
            <w:r>
              <w:rPr/>
              <w:t xml:space="preserve">VB-5</w:t>
            </w:r>
          </w:p>
        </w:tc>
        <w:tc>
          <w:tcPr>
            <w:shd w:val="clear" w:fill="red"/>
            <w:noWrap/>
          </w:tcPr>
          <w:p>
            <w:pPr/>
            <w:r>
              <w:rPr/>
              <w:t xml:space="preserve">Zimmer
</w:t>
            </w:r>
          </w:p>
          <w:p>
            <w:pPr/>
            <w:r>
              <w:rPr/>
              <w:t xml:space="preserve">EG
</w:t>
            </w:r>
          </w:p>
        </w:tc>
        <w:tc>
          <w:tcPr>
            <w:shd w:val="clear" w:fill="red"/>
            <w:noWrap/>
          </w:tcPr>
          <w:p>
            <w:pPr/>
            <w:r>
              <w:rPr/>
              <w:t xml:space="preserve">VM-14
</w:t>
            </w:r>
          </w:p>
          <w:p>
            <w:pPr/>
            <w:r>
              <w:rPr/>
              <w:t xml:space="preserve">Parkettkleber
</w:t>
            </w:r>
          </w:p>
          <w:p>
            <w:pPr/>
            <w:r>
              <w:rPr/>
              <w:t xml:space="preserve">neues Parkett (1998)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76" o:title=""/>
                </v:shape>
              </w:pict>
              <w:t xml:space="preserve"/>
            </w:r>
          </w:p>
        </w:tc>
        <w:tc>
          <w:tcPr>
            <w:shd w:val="clear" w:fill="red"/>
            <w:noWrap/>
          </w:tcPr>
          <w:p>
            <w:pPr/>
            <w:r>
              <w:rPr/>
              <w:t xml:space="preserve"/>
              <w:pict>
                <v:shape type="#_x0000_t75" style="width:100px;height:150px" stroked="f" filled="f">
                  <v:imagedata r:id="rId77" o:title=""/>
                </v:shape>
              </w:pict>
              <w:t xml:space="preserve"/>
            </w:r>
          </w:p>
        </w:tc>
      </w:tr>
      <w:tr>
        <w:trPr/>
        <w:tc>
          <w:tcPr>
            <w:shd w:val="clear" w:fill="green"/>
            <w:noWrap/>
          </w:tcPr>
          <w:p>
            <w:pPr/>
            <w:r>
              <w:rPr/>
              <w:t xml:space="preserve">VB-6</w:t>
            </w:r>
          </w:p>
        </w:tc>
        <w:tc>
          <w:tcPr>
            <w:shd w:val="clear" w:fill="green"/>
            <w:noWrap/>
          </w:tcPr>
          <w:p>
            <w:pPr/>
            <w:r>
              <w:rPr/>
              <w:t xml:space="preserve">Heizungsraum
</w:t>
            </w:r>
          </w:p>
          <w:p>
            <w:pPr/>
            <w:r>
              <w:rPr/>
              <w:t xml:space="preserve">UG
</w:t>
            </w:r>
          </w:p>
        </w:tc>
        <w:tc>
          <w:tcPr>
            <w:shd w:val="clear" w:fill="green"/>
            <w:noWrap/>
          </w:tcPr>
          <w:p>
            <w:pPr/>
            <w:r>
              <w:rPr/>
              <w:t xml:space="preserve">VM-16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78" o:title=""/>
                </v:shape>
              </w:pict>
              <w:t xml:space="preserve"/>
            </w:r>
          </w:p>
        </w:tc>
        <w:tc>
          <w:tcPr>
            <w:shd w:val="clear" w:fill="green"/>
            <w:noWrap/>
          </w:tcPr>
          <w:p>
            <w:pPr/>
            <w:r>
              <w:rPr/>
              <w:t xml:space="preserve"/>
              <w:pict>
                <v:shape type="#_x0000_t75" style="width:100px;height:150px" stroked="f" filled="f">
                  <v:imagedata r:id="rId79" o:title=""/>
                </v:shape>
              </w:pict>
              <w:t xml:space="preserve"/>
            </w:r>
          </w:p>
        </w:tc>
      </w:tr>
      <w:tr>
        <w:trPr/>
        <w:tc>
          <w:tcPr>
            <w:shd w:val="clear" w:fill="green"/>
            <w:noWrap/>
          </w:tcPr>
          <w:p>
            <w:pPr/>
            <w:r>
              <w:rPr/>
              <w:t xml:space="preserve">VB-7</w:t>
            </w:r>
          </w:p>
        </w:tc>
        <w:tc>
          <w:tcPr>
            <w:shd w:val="clear" w:fill="green"/>
            <w:noWrap/>
          </w:tcPr>
          <w:p>
            <w:pPr/>
            <w:r>
              <w:rPr/>
              <w:t xml:space="preserve">Waschküche
</w:t>
            </w:r>
          </w:p>
          <w:p>
            <w:pPr/>
            <w:r>
              <w:rPr/>
              <w:t xml:space="preserve">UG
</w:t>
            </w:r>
          </w:p>
        </w:tc>
        <w:tc>
          <w:tcPr>
            <w:shd w:val="clear" w:fill="green"/>
            <w:noWrap/>
          </w:tcPr>
          <w:p>
            <w:pPr/>
            <w:r>
              <w:rPr/>
              <w:t xml:space="preserve">VM-13
</w:t>
            </w:r>
          </w:p>
          <w:p>
            <w:pPr/>
            <w:r>
              <w:rPr/>
              <w:t xml:space="preserve">LAP / AZ
</w:t>
            </w:r>
          </w:p>
          <w:p>
            <w:pPr/>
            <w:r>
              <w:rPr/>
              <w:t xml:space="preserve">Herd und Abzug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80" o:title=""/>
                </v:shape>
              </w:pict>
              <w:t xml:space="preserve"/>
            </w:r>
          </w:p>
        </w:tc>
        <w:tc>
          <w:tcPr>
            <w:shd w:val="clear" w:fill="green"/>
            <w:noWrap/>
          </w:tcPr>
          <w:p>
            <w:pPr/>
            <w:r>
              <w:rPr/>
              <w:t xml:space="preserve"/>
              <w:pict>
                <v:shape type="#_x0000_t75" style="width:100px;height:150px" stroked="f" filled="f">
                  <v:imagedata r:id="rId81" o:title=""/>
                </v:shape>
              </w:pict>
              <w:t xml:space="preserve"/>
            </w:r>
          </w:p>
        </w:tc>
      </w:tr>
      <w:tr>
        <w:trPr/>
        <w:tc>
          <w:tcPr>
            <w:shd w:val="clear" w:fill="orange"/>
            <w:noWrap/>
          </w:tcPr>
          <w:p>
            <w:pPr/>
            <w:r>
              <w:rPr/>
              <w:t xml:space="preserve">VB-8</w:t>
            </w:r>
          </w:p>
        </w:tc>
        <w:tc>
          <w:tcPr>
            <w:shd w:val="clear" w:fill="orange"/>
            <w:noWrap/>
          </w:tcPr>
          <w:p>
            <w:pPr/>
            <w:r>
              <w:rPr/>
              <w:t xml:space="preserve">Heizungsraum
</w:t>
            </w:r>
          </w:p>
          <w:p>
            <w:pPr/>
            <w:r>
              <w:rPr/>
              <w:t xml:space="preserve">UG
</w:t>
            </w:r>
          </w:p>
        </w:tc>
        <w:tc>
          <w:tcPr>
            <w:shd w:val="clear" w:fill="orange"/>
            <w:noWrap/>
          </w:tcPr>
          <w:p>
            <w:pPr/>
            <w:r>
              <w:rPr/>
              <w:t xml:space="preserve">VM-20
</w:t>
            </w:r>
          </w:p>
          <w:p>
            <w:pPr/>
            <w:r>
              <w:rPr/>
              <w:t xml:space="preserve">Faserzement
</w:t>
            </w:r>
          </w:p>
          <w:p>
            <w:pPr/>
            <w:r>
              <w:rPr/>
              <w:t xml:space="preserve">Türaufdoppelung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82" o:title=""/>
                </v:shape>
              </w:pict>
              <w:t xml:space="preserve"/>
            </w:r>
          </w:p>
        </w:tc>
        <w:tc>
          <w:tcPr>
            <w:shd w:val="clear" w:fill="orange"/>
            <w:noWrap/>
          </w:tcPr>
          <w:p>
            <w:pPr/>
            <w:r>
              <w:rPr/>
              <w:t xml:space="preserve"/>
              <w:pict>
                <v:shape type="#_x0000_t75" style="width:100px;height:150px" stroked="f" filled="f">
                  <v:imagedata r:id="rId83" o:title=""/>
                </v:shape>
              </w:pict>
              <w:t xml:space="preserve"/>
            </w:r>
          </w:p>
        </w:tc>
      </w:tr>
      <w:tr>
        <w:trPr/>
        <w:tc>
          <w:tcPr>
            <w:shd w:val="clear" w:fill="green"/>
            <w:noWrap/>
          </w:tcPr>
          <w:p>
            <w:pPr/>
            <w:r>
              <w:rPr/>
              <w:t xml:space="preserve">VB-9</w:t>
            </w:r>
          </w:p>
        </w:tc>
        <w:tc>
          <w:tcPr>
            <w:shd w:val="clear" w:fill="green"/>
            <w:noWrap/>
          </w:tcPr>
          <w:p>
            <w:pPr/>
            <w:r>
              <w:rPr/>
              <w:t xml:space="preserve">Gang
</w:t>
            </w:r>
          </w:p>
          <w:p>
            <w:pPr/>
            <w:r>
              <w:rPr/>
              <w:t xml:space="preserve">UG
</w:t>
            </w:r>
          </w:p>
        </w:tc>
        <w:tc>
          <w:tcPr>
            <w:shd w:val="clear" w:fill="green"/>
            <w:noWrap/>
          </w:tcPr>
          <w:p>
            <w:pPr/>
            <w:r>
              <w:rPr/>
              <w:t xml:space="preserve">VM-21
</w:t>
            </w:r>
          </w:p>
          <w:p>
            <w:pPr/>
            <w:r>
              <w:rPr/>
              <w:t xml:space="preserve">AZ / LAP
</w:t>
            </w:r>
          </w:p>
          <w:p>
            <w:pPr/>
            <w:r>
              <w:rPr/>
              <w:t xml:space="preserve">Elektrokasten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84" o:title=""/>
                </v:shape>
              </w:pict>
              <w:t xml:space="preserve"/>
            </w:r>
          </w:p>
        </w:tc>
        <w:tc>
          <w:tcPr>
            <w:shd w:val="clear" w:fill="green"/>
            <w:noWrap/>
          </w:tcPr>
          <w:p>
            <w:pPr/>
            <w:r>
              <w:rPr/>
              <w:t xml:space="preserve"/>
              <w:pict>
                <v:shape type="#_x0000_t75" style="width:100px;height:150px" stroked="f" filled="f">
                  <v:imagedata r:id="rId85"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r>
      <w:bookmarkEnd w:id="38"/>
    </w:p>
    <w:p w14:paraId="27B7066A" w14:textId="77777777" w:rsidR="00D7736E" w:rsidRPr="00FF365E" w:rsidRDefault="009C7A42">
      <w:pPr>
        <w:keepNext/>
        <w:keepLines/>
        <w:spacing w:before="240" w:after="240" w:line="240" w:lineRule="auto"/>
      </w:pPr>
      <w:r w:rsidRPr="00FF365E">
        <w:rPr>
          <w:sz w:val="26"/>
          <w:szCs w:val="26"/>
        </w:rPr>
        <w:lastRenderedPageBreak/>
        <w:t/>
        <w:pict>
          <v:shape type="#_x0000_t75" style="width:677.96610169492px;height:900px" stroked="f" filled="f">
            <v:imagedata r:id="rId17" o:title=""/>
          </v:shape>
        </w:pict>
        <w:t/>
      </w:r>
      <w:r w:rsidR="00431D24" w:rsidRPr="00FF365E">
        <w:rPr>
          <w:sz w:val="26"/>
          <w:szCs w:val="26"/>
        </w:rPr>
        <w:t/>
      </w:r>
      <w:r w:rsidR="00122816" w:rsidRPr="00FF365E">
        <w:rPr>
          <w:sz w:val="26"/>
          <w:szCs w:val="26"/>
        </w:rPr>
        <w:t/>
      </w:r>
      <w:r w:rsidR="00B9537A" w:rsidRPr="00FF365E">
        <w:rPr>
          <w:sz w:val="26"/>
          <w:szCs w:val="26"/>
        </w:rPr>
        <w:t/>
      </w:r>
    </w:p>
    <w:sectPr w:rsidR="00D7736E" w:rsidRPr="00FF365E" w:rsidSect="00EA79BB">
      <w:headerReference w:type="first" r:id="rId14"/>
      <w:pgSz w:w="16820" w:h="11900" w:orient="landscape"/>
      <w:pgMar w:top="306" w:right="306" w:bottom="306" w:left="306"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924D28" w14:textId="77777777" w:rsidR="00647C0A" w:rsidRDefault="00647C0A">
      <w:pPr>
        <w:spacing w:line="240" w:lineRule="auto"/>
      </w:pPr>
      <w:r>
        <w:separator/>
      </w:r>
    </w:p>
  </w:endnote>
  <w:endnote w:type="continuationSeparator" w:id="0">
    <w:p w14:paraId="7A6B585A" w14:textId="77777777" w:rsidR="00647C0A" w:rsidRDefault="00647C0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3FBAD7" w14:textId="77777777" w:rsidR="00647C0A" w:rsidRDefault="00647C0A">
      <w:pPr>
        <w:spacing w:line="240" w:lineRule="auto"/>
      </w:pPr>
      <w:r>
        <w:separator/>
      </w:r>
    </w:p>
  </w:footnote>
  <w:footnote w:type="continuationSeparator" w:id="0">
    <w:p w14:paraId="6B6E9839" w14:textId="77777777" w:rsidR="00647C0A" w:rsidRDefault="00647C0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532172B4" w:rsidR="00AE5C05" w:rsidRPr="00770296" w:rsidRDefault="00AE5C05">
    <w:pPr>
      <w:rPr>
        <w:lang w:val="it-IT"/>
      </w:rPr>
    </w:pPr>
    <w:r w:rsidRPr="00770296">
      <w:rPr>
        <w:lang w:val="it-IT"/>
      </w:rPr>
      <w:t>asbesttest.ch GmbH</w:t>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770296">
      <w:rPr>
        <w:lang w:val="it-IT"/>
      </w:rPr>
      <w:t>Via Falveng 1</w:t>
    </w:r>
    <w:r w:rsidR="00770296" w:rsidRPr="00770296">
      <w:rPr>
        <w:lang w:val="it-IT"/>
      </w:rPr>
      <w:br/>
      <w:t>7013 Dom</w:t>
    </w:r>
    <w:r w:rsidR="00770296">
      <w:rPr>
        <w:lang w:val="it-IT"/>
      </w:rPr>
      <w:t>at/Ems</w:t>
    </w:r>
  </w:p>
  <w:p w14:paraId="29E29710" w14:textId="77777777" w:rsidR="0075688F" w:rsidRPr="00770296" w:rsidRDefault="0075688F">
    <w:pPr>
      <w:pStyle w:val="Header"/>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85BEC"/>
    <w:rsid w:val="000A2F94"/>
    <w:rsid w:val="000D23C2"/>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F3F84"/>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3157B"/>
    <w:rsid w:val="00952054"/>
    <w:rsid w:val="009641C4"/>
    <w:rsid w:val="00991B2D"/>
    <w:rsid w:val="009C7A42"/>
    <w:rsid w:val="009F38C7"/>
    <w:rsid w:val="00A40263"/>
    <w:rsid w:val="00A53CA1"/>
    <w:rsid w:val="00A76118"/>
    <w:rsid w:val="00A909DF"/>
    <w:rsid w:val="00A95013"/>
    <w:rsid w:val="00AE5C05"/>
    <w:rsid w:val="00AE6983"/>
    <w:rsid w:val="00B34723"/>
    <w:rsid w:val="00B63228"/>
    <w:rsid w:val="00B9537A"/>
    <w:rsid w:val="00BA2833"/>
    <w:rsid w:val="00BA5493"/>
    <w:rsid w:val="00C327A4"/>
    <w:rsid w:val="00C408B2"/>
    <w:rsid w:val="00CE0139"/>
    <w:rsid w:val="00CE1D13"/>
    <w:rsid w:val="00D36D8B"/>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E5FB0A92-66EF-E540-A638-B24C89DE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Pr>
  </w:style>
  <w:style w:type="character" w:customStyle="1" w:styleId="Heading2Char">
    <w:name w:val="Heading 2 Char"/>
    <w:basedOn w:val="DefaultParagraphFont"/>
    <w:link w:val="Heading2"/>
    <w:uiPriority w:val="9"/>
    <w:rsid w:val="0047123B"/>
    <w:rPr>
      <w:sz w:val="32"/>
      <w:szCs w:val="32"/>
    </w:rPr>
  </w:style>
  <w:style w:type="character" w:customStyle="1" w:styleId="Heading1Char">
    <w:name w:val="Heading 1 Char"/>
    <w:basedOn w:val="DefaultParagraphFont"/>
    <w:link w:val="Heading1"/>
    <w:uiPriority w:val="9"/>
    <w:rsid w:val="0047123B"/>
    <w:rPr>
      <w:sz w:val="40"/>
      <w:szCs w:val="40"/>
    </w:rPr>
  </w:style>
  <w:style w:type="paragraph" w:styleId="Header">
    <w:name w:val="header"/>
    <w:basedOn w:val="Normal"/>
    <w:link w:val="HeaderChar"/>
    <w:uiPriority w:val="99"/>
    <w:unhideWhenUsed/>
    <w:rsid w:val="009C7A42"/>
    <w:pPr>
      <w:tabs>
        <w:tab w:val="center" w:pos="4680"/>
        <w:tab w:val="right" w:pos="9360"/>
      </w:tabs>
      <w:spacing w:line="240" w:lineRule="auto"/>
    </w:pPr>
  </w:style>
  <w:style w:type="character" w:customStyle="1" w:styleId="HeaderChar">
    <w:name w:val="Header Char"/>
    <w:basedOn w:val="DefaultParagraphFont"/>
    <w:link w:val="Header"/>
    <w:uiPriority w:val="99"/>
    <w:rsid w:val="009C7A42"/>
  </w:style>
  <w:style w:type="paragraph" w:styleId="Footer">
    <w:name w:val="footer"/>
    <w:basedOn w:val="Normal"/>
    <w:link w:val="FooterChar"/>
    <w:uiPriority w:val="99"/>
    <w:unhideWhenUsed/>
    <w:rsid w:val="009C7A42"/>
    <w:pPr>
      <w:tabs>
        <w:tab w:val="center" w:pos="4680"/>
        <w:tab w:val="right" w:pos="9360"/>
      </w:tabs>
      <w:spacing w:line="240" w:lineRule="auto"/>
    </w:pPr>
  </w:style>
  <w:style w:type="character" w:customStyle="1" w:styleId="FooterChar">
    <w:name w:val="Footer Char"/>
    <w:basedOn w:val="DefaultParagraphFont"/>
    <w:link w:val="Footer"/>
    <w:uiPriority w:val="99"/>
    <w:rsid w:val="009C7A42"/>
  </w:style>
  <w:style w:type="paragraph" w:styleId="ListParagraph">
    <w:name w:val="List Paragraph"/>
    <w:basedOn w:val="Normal"/>
    <w:uiPriority w:val="34"/>
    <w:qFormat/>
    <w:rsid w:val="00257F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 Id="rId55" Type="http://schemas.openxmlformats.org/officeDocument/2006/relationships/image" Target="media/image_rId55_document.jpeg"/><Relationship Id="rId56" Type="http://schemas.openxmlformats.org/officeDocument/2006/relationships/image" Target="media/image_rId56_document.jpeg"/><Relationship Id="rId57" Type="http://schemas.openxmlformats.org/officeDocument/2006/relationships/image" Target="media/image_rId57_document.jpeg"/><Relationship Id="rId58" Type="http://schemas.openxmlformats.org/officeDocument/2006/relationships/image" Target="media/image_rId58_document.jpeg"/><Relationship Id="rId59" Type="http://schemas.openxmlformats.org/officeDocument/2006/relationships/image" Target="media/image_rId59_document.jpeg"/><Relationship Id="rId60" Type="http://schemas.openxmlformats.org/officeDocument/2006/relationships/image" Target="media/image_rId60_document.jpeg"/><Relationship Id="rId61" Type="http://schemas.openxmlformats.org/officeDocument/2006/relationships/image" Target="media/image_rId61_document.jpeg"/><Relationship Id="rId62" Type="http://schemas.openxmlformats.org/officeDocument/2006/relationships/image" Target="media/image_rId62_document.jpeg"/><Relationship Id="rId63" Type="http://schemas.openxmlformats.org/officeDocument/2006/relationships/image" Target="media/image_rId63_document.jpeg"/><Relationship Id="rId64" Type="http://schemas.openxmlformats.org/officeDocument/2006/relationships/image" Target="media/image_rId64_document.jpeg"/><Relationship Id="rId65" Type="http://schemas.openxmlformats.org/officeDocument/2006/relationships/image" Target="media/image_rId65_document.jpeg"/><Relationship Id="rId66" Type="http://schemas.openxmlformats.org/officeDocument/2006/relationships/image" Target="media/image_rId66_document.jpeg"/><Relationship Id="rId67" Type="http://schemas.openxmlformats.org/officeDocument/2006/relationships/image" Target="media/image_rId67_document.jpeg"/><Relationship Id="rId68" Type="http://schemas.openxmlformats.org/officeDocument/2006/relationships/image" Target="media/image_rId68_document.jpeg"/><Relationship Id="rId69" Type="http://schemas.openxmlformats.org/officeDocument/2006/relationships/image" Target="media/image_rId69_document.jpeg"/><Relationship Id="rId70" Type="http://schemas.openxmlformats.org/officeDocument/2006/relationships/image" Target="media/image_rId70_document.jpeg"/><Relationship Id="rId71" Type="http://schemas.openxmlformats.org/officeDocument/2006/relationships/image" Target="media/image_rId71_document.jpeg"/><Relationship Id="rId72" Type="http://schemas.openxmlformats.org/officeDocument/2006/relationships/image" Target="media/image_rId72_document.jpeg"/><Relationship Id="rId73" Type="http://schemas.openxmlformats.org/officeDocument/2006/relationships/image" Target="media/image_rId73_document.jpeg"/><Relationship Id="rId74" Type="http://schemas.openxmlformats.org/officeDocument/2006/relationships/image" Target="media/image_rId74_document.jpeg"/><Relationship Id="rId75" Type="http://schemas.openxmlformats.org/officeDocument/2006/relationships/image" Target="media/image_rId75_document.jpeg"/><Relationship Id="rId76" Type="http://schemas.openxmlformats.org/officeDocument/2006/relationships/image" Target="media/image_rId76_document.jpeg"/><Relationship Id="rId77" Type="http://schemas.openxmlformats.org/officeDocument/2006/relationships/image" Target="media/image_rId77_document.jpeg"/><Relationship Id="rId78" Type="http://schemas.openxmlformats.org/officeDocument/2006/relationships/image" Target="media/image_rId78_document.jpeg"/><Relationship Id="rId79" Type="http://schemas.openxmlformats.org/officeDocument/2006/relationships/image" Target="media/image_rId79_document.jpeg"/><Relationship Id="rId80" Type="http://schemas.openxmlformats.org/officeDocument/2006/relationships/image" Target="media/image_rId80_document.jpeg"/><Relationship Id="rId81" Type="http://schemas.openxmlformats.org/officeDocument/2006/relationships/image" Target="media/image_rId81_document.jpeg"/><Relationship Id="rId82" Type="http://schemas.openxmlformats.org/officeDocument/2006/relationships/image" Target="media/image_rId82_document.jpeg"/><Relationship Id="rId83" Type="http://schemas.openxmlformats.org/officeDocument/2006/relationships/image" Target="media/image_rId83_document.jpeg"/><Relationship Id="rId84" Type="http://schemas.openxmlformats.org/officeDocument/2006/relationships/image" Target="media/image_rId84_document.jpeg"/><Relationship Id="rId85" Type="http://schemas.openxmlformats.org/officeDocument/2006/relationships/image" Target="media/image_rId85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9</Pages>
  <Words>1163</Words>
  <Characters>6632</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 Kallen</dc:creator>
  <cp:lastModifiedBy>Microsoft Office User</cp:lastModifiedBy>
  <cp:revision>8</cp:revision>
  <dcterms:created xsi:type="dcterms:W3CDTF">2025-04-23T10:39:00Z</dcterms:created>
  <dcterms:modified xsi:type="dcterms:W3CDTF">2025-08-13T10:27:00Z</dcterms:modified>
</cp:coreProperties>
</file>