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Saxweg 5, 9470 Buchs,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1370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655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Peter Neeracher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Peter Neeracher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08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Estrich
</w:t>
            </w:r>
          </w:p>
          <w:p>
            <w:pPr/>
            <w:r>
              <w:rPr/>
              <w:t xml:space="preserve">DG
</w:t>
            </w:r>
          </w:p>
          <w:p>
            <w:pPr/>
            <w:r>
              <w:rPr/>
              <w:t xml:space="preserve">Decke
</w:t>
            </w:r>
          </w:p>
        </w:tc>
        <w:tc>
          <w:tcPr>
            <w:noWrap/>
          </w:tcPr>
          <w:p>
            <w:pPr/>
            <w:r>
              <w:rPr/>
              <w:t xml:space="preserve">Brandschutzplatte unter Beleuchtung</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Treppenhaus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Garage
</w:t>
            </w:r>
          </w:p>
          <w:p>
            <w:pPr/>
            <w:r>
              <w:rPr/>
              <w:t xml:space="preserve">UG
</w:t>
            </w:r>
          </w:p>
          <w:p>
            <w:pPr/>
            <w:r>
              <w:rPr/>
              <w:t xml:space="preserve">Wand
</w:t>
            </w:r>
          </w:p>
        </w:tc>
        <w:tc>
          <w:tcPr>
            <w:noWrap/>
          </w:tcPr>
          <w:p>
            <w:pPr/>
            <w:r>
              <w:rPr/>
              <w:t xml:space="preserve">Wand / Türe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Mischerei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VB-8</w:t>
            </w:r>
          </w:p>
        </w:tc>
        <w:tc>
          <w:tcPr>
            <w:noWrap/>
          </w:tcPr>
          <w:p>
            <w:pPr/>
            <w:r>
              <w:rPr/>
              <w:t xml:space="preserve">Balkon
</w:t>
            </w:r>
          </w:p>
          <w:p>
            <w:pPr/>
            <w:r>
              <w:rPr/>
              <w:t xml:space="preserve">OG
</w:t>
            </w:r>
          </w:p>
          <w:p>
            <w:pPr/>
            <w:r>
              <w:rPr/>
              <w:t xml:space="preserve">Balkonbrüstung
</w:t>
            </w:r>
          </w:p>
        </w:tc>
        <w:tc>
          <w:tcPr>
            <w:noWrap/>
          </w:tcPr>
          <w:p>
            <w:pPr/>
            <w:r>
              <w:rPr/>
              <w:t xml:space="preserve">Balkonbrüstung</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5Stück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VB-5</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15</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 LAP</w:t>
      </w:r>
      <w:r>
        <w:rPr>
          <w:sz w:val="24"/>
          <w:szCs w:val="24"/>
        </w:rPr>
        <w:t xml:space="preserve">  </w:t>
      </w:r>
      <w:br/>
      <w:r>
        <w:rPr>
          <w:sz w:val="24"/>
          <w:szCs w:val="24"/>
        </w:rPr>
        <w:t xml:space="preserve">Die Brandschutzplatte unter der Beleuchtung im Estrich des Dachgeschosses enthält Asbest. Sie muss durch einen Schadstoffsanierer unter Einhaltung der Richtlinie 33036 rückgebaut werden und mit dem LVA Code 17 06 05 S entsorgt werden.</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Im Elektrotableau des Treppenhauses des Obergeschosses wurde Asbest im Material LAP festgestellt. Die Sanierung erfolgt durch Schadstoffsanierer gemäss der Richtlinie 33036, wobei der Abfall mit dem LVA Code 17 06 05 S entsorgt werden muss.</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t>
      </w:r>
      <w:br/>
      <w:r>
        <w:rPr>
          <w:sz w:val="24"/>
          <w:szCs w:val="24"/>
        </w:rPr>
        <w:t xml:space="preserve">Die Wand bzw. Tür in der Garage weist Asbesthaltiges Faserzement auf. Instruierte Handwerker können dies unter Berücksichtigung der Richtlinien 33031 entfernen und sind verpflichtet, den Abfall mit dem LVA Code 17 06 98 nk in einer Deponie des Typs B zu deponieren.</w:t>
      </w:r>
      <w:br/>
      <w:r>
        <w:rPr>
          <w:sz w:val="24"/>
          <w:szCs w:val="24"/>
        </w:rPr>
        <w:t xml:space="preserve"/>
      </w:r>
      <w:br/>
      <w:r>
        <w:rPr>
          <w:sz w:val="24"/>
          <w:szCs w:val="24"/>
          <w:b w:val="1"/>
          <w:bCs w:val="1"/>
        </w:rPr>
        <w:t xml:space="preserve"/>
      </w:r>
      <w:r>
        <w:rPr>
          <w:sz w:val="24"/>
          <w:szCs w:val="24"/>
          <w:b w:val="1"/>
          <w:bCs w:val="1"/>
        </w:rPr>
        <w:t xml:space="preserve">VB-7 Faserzement</w:t>
      </w:r>
      <w:r>
        <w:rPr>
          <w:sz w:val="24"/>
          <w:szCs w:val="24"/>
        </w:rPr>
        <w:t xml:space="preserve">  </w:t>
      </w:r>
      <w:br/>
      <w:r>
        <w:rPr>
          <w:sz w:val="24"/>
          <w:szCs w:val="24"/>
        </w:rPr>
        <w:t xml:space="preserve">Das Türblatt in der Mischerei im Untergeschoss besteht aus asbesthaltigem Faserzement. Der Rückbau wird von instruieren Handwerkern durchgeführt, die die Richtlinie 33031 einhalten sowie den Abfall mit dem LVA Code 17 06 98 nk entsorgen.</w:t>
      </w:r>
      <w:br/>
      <w:r>
        <w:rPr>
          <w:sz w:val="24"/>
          <w:szCs w:val="24"/>
        </w:rPr>
        <w:t xml:space="preserve"/>
      </w:r>
      <w:br/>
      <w:r>
        <w:rPr>
          <w:sz w:val="24"/>
          <w:szCs w:val="24"/>
          <w:b w:val="1"/>
          <w:bCs w:val="1"/>
        </w:rPr>
        <w:t xml:space="preserve"/>
      </w:r>
      <w:r>
        <w:rPr>
          <w:sz w:val="24"/>
          <w:szCs w:val="24"/>
          <w:b w:val="1"/>
          <w:bCs w:val="1"/>
        </w:rPr>
        <w:t xml:space="preserve">VB-8 Faserzement</w:t>
      </w:r>
      <w:r>
        <w:rPr>
          <w:sz w:val="24"/>
          <w:szCs w:val="24"/>
        </w:rPr>
        <w:t xml:space="preserve">  </w:t>
      </w:r>
      <w:br/>
      <w:r>
        <w:rPr>
          <w:sz w:val="24"/>
          <w:szCs w:val="24"/>
        </w:rPr>
        <w:t xml:space="preserve">Die Balkonbrüstung im Obergeschoss besteht aus Asbest-haltigem Faserzement mit einer Gesamtmenge von 15 Einheiten. Die Sanierung erfolgt durch instruierte Handwerker, unter Einhaltung der Richtlinie 33031, mit anschliessender Entsorgung des Abfalls unter dem LVA Code 17 06 98 nk für Deponien des Typs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alle Schlafzimmer/ Treppenhaus
</w:t>
            </w:r>
          </w:p>
          <w:p>
            <w:pPr/>
            <w:r>
              <w:rPr/>
              <w:t xml:space="preserve">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alle Schlafzimmer
</w:t>
            </w:r>
          </w:p>
          <w:p>
            <w:pPr/>
            <w:r>
              <w:rPr/>
              <w:t xml:space="preserve">OG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orange"/>
            <w:noWrap/>
          </w:tcPr>
          <w:p>
            <w:pPr/>
            <w:r>
              <w:rPr/>
              <w:t xml:space="preserve">MaP-3</w:t>
            </w:r>
          </w:p>
        </w:tc>
        <w:tc>
          <w:tcPr>
            <w:shd w:val="clear" w:fill="orange"/>
            <w:noWrap/>
          </w:tcPr>
          <w:p>
            <w:pPr/>
            <w:r>
              <w:rPr/>
              <w:t xml:space="preserve">Dusche
</w:t>
            </w:r>
          </w:p>
          <w:p>
            <w:pPr/>
            <w:r>
              <w:rPr/>
              <w:t xml:space="preserve">OG
</w:t>
            </w:r>
          </w:p>
          <w:p>
            <w:pPr/>
            <w:r>
              <w:rPr/>
              <w:t xml:space="preserve">Wand / Boden
</w:t>
            </w:r>
          </w:p>
        </w:tc>
        <w:tc>
          <w:tcPr>
            <w:shd w:val="clear" w:fill="orange"/>
            <w:noWrap/>
          </w:tcPr>
          <w:p>
            <w:pPr/>
            <w:r>
              <w:rPr/>
              <w:t xml:space="preserve">VM-6
</w:t>
            </w:r>
          </w:p>
          <w:p>
            <w:pPr/>
            <w:r>
              <w:rPr/>
              <w:t xml:space="preserve">(elastische) Bodenbeläge
</w:t>
            </w:r>
          </w:p>
          <w:p>
            <w:pPr/>
            <w:r>
              <w:rPr/>
              <w:t xml:space="preserve">Boden / 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MaP-4</w:t>
            </w:r>
          </w:p>
        </w:tc>
        <w:tc>
          <w:tcPr>
            <w:shd w:val="clear" w:fill="orange"/>
            <w:noWrap/>
          </w:tcPr>
          <w:p>
            <w:pPr/>
            <w:r>
              <w:rPr/>
              <w:t xml:space="preserve">Küche
</w:t>
            </w:r>
          </w:p>
          <w:p>
            <w:pPr/>
            <w:r>
              <w:rPr/>
              <w:t xml:space="preserve">OG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Küche / Bad
</w:t>
            </w:r>
          </w:p>
          <w:p>
            <w:pPr/>
            <w:r>
              <w:rPr/>
              <w:t xml:space="preserve">OG
</w:t>
            </w:r>
          </w:p>
          <w:p>
            <w:pPr/>
            <w:r>
              <w:rPr/>
              <w:t xml:space="preserve">Decke
</w:t>
            </w:r>
          </w:p>
        </w:tc>
        <w:tc>
          <w:tcPr>
            <w:shd w:val="clear" w:fill="red"/>
            <w:noWrap/>
          </w:tcPr>
          <w:p>
            <w:pPr/>
            <w:r>
              <w:rPr/>
              <w:t xml:space="preserve">VM-9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MaP-6</w:t>
            </w:r>
          </w:p>
        </w:tc>
        <w:tc>
          <w:tcPr>
            <w:shd w:val="clear" w:fill="orange"/>
            <w:noWrap/>
          </w:tcPr>
          <w:p>
            <w:pPr/>
            <w:r>
              <w:rPr/>
              <w:t xml:space="preserve">Bad
</w:t>
            </w:r>
          </w:p>
          <w:p>
            <w:pPr/>
            <w:r>
              <w:rPr/>
              <w:t xml:space="preserve">OG
</w:t>
            </w:r>
          </w:p>
          <w:p>
            <w:pPr/>
            <w:r>
              <w:rPr/>
              <w:t xml:space="preserve">Wand
</w:t>
            </w:r>
          </w:p>
        </w:tc>
        <w:tc>
          <w:tcPr>
            <w:shd w:val="clear" w:fill="orange"/>
            <w:noWrap/>
          </w:tcPr>
          <w:p>
            <w:pPr/>
            <w:r>
              <w:rPr/>
              <w:t xml:space="preserve">VM-10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MaP-7</w:t>
            </w:r>
          </w:p>
        </w:tc>
        <w:tc>
          <w:tcPr>
            <w:shd w:val="clear" w:fill="orange"/>
            <w:noWrap/>
          </w:tcPr>
          <w:p>
            <w:pPr/>
            <w:r>
              <w:rPr/>
              <w:t xml:space="preserve">Schlafzimmer / Büro
</w:t>
            </w:r>
          </w:p>
          <w:p>
            <w:pPr/>
            <w:r>
              <w:rPr/>
              <w:t xml:space="preserve">EG
</w:t>
            </w:r>
          </w:p>
          <w:p>
            <w:pPr/>
            <w:r>
              <w:rPr/>
              <w:t xml:space="preserve">Boden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MaP-8</w:t>
            </w:r>
          </w:p>
        </w:tc>
        <w:tc>
          <w:tcPr>
            <w:shd w:val="clear" w:fill="orange"/>
            <w:noWrap/>
          </w:tcPr>
          <w:p>
            <w:pPr/>
            <w:r>
              <w:rPr/>
              <w:t xml:space="preserve">Küche / Büro alt / Gang
</w:t>
            </w:r>
          </w:p>
          <w:p>
            <w:pPr/>
            <w:r>
              <w:rPr/>
              <w:t xml:space="preserve">EG
</w:t>
            </w:r>
          </w:p>
          <w:p>
            <w:pPr/>
            <w:r>
              <w:rPr/>
              <w:t xml:space="preserve">Boden
</w:t>
            </w:r>
          </w:p>
        </w:tc>
        <w:tc>
          <w:tcPr>
            <w:shd w:val="clear" w:fill="orange"/>
            <w:noWrap/>
          </w:tcPr>
          <w:p>
            <w:pPr/>
            <w:r>
              <w:rPr/>
              <w:t xml:space="preserve">VM-12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MaP-10</w:t>
            </w:r>
          </w:p>
        </w:tc>
        <w:tc>
          <w:tcPr>
            <w:shd w:val="clear" w:fill="orange"/>
            <w:noWrap/>
          </w:tcPr>
          <w:p>
            <w:pPr/>
            <w:r>
              <w:rPr/>
              <w:t xml:space="preserve">WC / Treppenhaus
</w:t>
            </w:r>
          </w:p>
          <w:p>
            <w:pPr/>
            <w:r>
              <w:rPr/>
              <w:t xml:space="preserve">EG
</w:t>
            </w:r>
          </w:p>
          <w:p>
            <w:pPr/>
            <w:r>
              <w:rPr/>
              <w:t xml:space="preserve">Boden
</w:t>
            </w:r>
          </w:p>
        </w:tc>
        <w:tc>
          <w:tcPr>
            <w:shd w:val="clear" w:fill="orange"/>
            <w:noWrap/>
          </w:tcPr>
          <w:p>
            <w:pPr/>
            <w:r>
              <w:rPr/>
              <w:t xml:space="preserve">VM-14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Garage
</w:t>
            </w:r>
          </w:p>
          <w:p>
            <w:pPr/>
            <w:r>
              <w:rPr/>
              <w:t xml:space="preserve">UG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Mischerei
</w:t>
            </w:r>
          </w:p>
          <w:p>
            <w:pPr/>
            <w:r>
              <w:rPr/>
              <w:t xml:space="preserve">UG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MaP-14</w:t>
            </w:r>
          </w:p>
        </w:tc>
        <w:tc>
          <w:tcPr>
            <w:shd w:val="clear" w:fill="orange"/>
            <w:noWrap/>
          </w:tcPr>
          <w:p>
            <w:pPr/>
            <w:r>
              <w:rPr/>
              <w:t xml:space="preserve">Werkstatt
</w:t>
            </w:r>
          </w:p>
          <w:p>
            <w:pPr/>
            <w:r>
              <w:rPr/>
              <w:t xml:space="preserve">UG
</w:t>
            </w:r>
          </w:p>
          <w:p>
            <w:pPr/>
            <w:r>
              <w:rPr/>
              <w:t xml:space="preserve">Boden
</w:t>
            </w:r>
          </w:p>
        </w:tc>
        <w:tc>
          <w:tcPr>
            <w:shd w:val="clear" w:fill="orange"/>
            <w:noWrap/>
          </w:tcPr>
          <w:p>
            <w:pPr/>
            <w:r>
              <w:rPr/>
              <w:t xml:space="preserve">VM-21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Werkstatt
</w:t>
            </w:r>
          </w:p>
          <w:p>
            <w:pPr/>
            <w:r>
              <w:rPr/>
              <w:t xml:space="preserve">UG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Werkstatt
</w:t>
            </w:r>
          </w:p>
          <w:p>
            <w:pPr/>
            <w:r>
              <w:rPr/>
              <w:t xml:space="preserve">UG
</w:t>
            </w:r>
          </w:p>
          <w:p>
            <w:pPr/>
            <w:r>
              <w:rPr/>
              <w:t xml:space="preserve">Decke
</w:t>
            </w:r>
          </w:p>
        </w:tc>
        <w:tc>
          <w:tcPr>
            <w:shd w:val="clear" w:fill="red"/>
            <w:noWrap/>
          </w:tcPr>
          <w:p>
            <w:pPr/>
            <w:r>
              <w:rPr/>
              <w:t xml:space="preserve">VM-23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MaP-17</w:t>
            </w:r>
          </w:p>
        </w:tc>
        <w:tc>
          <w:tcPr>
            <w:shd w:val="clear" w:fill="orange"/>
            <w:noWrap/>
          </w:tcPr>
          <w:p>
            <w:pPr/>
            <w:r>
              <w:rPr/>
              <w:t xml:space="preserve">Fassade
</w:t>
            </w:r>
          </w:p>
          <w:p>
            <w:pPr/>
            <w:r>
              <w:rPr/>
              <w:t xml:space="preserve">EG / DG
</w:t>
            </w:r>
          </w:p>
          <w:p>
            <w:pPr/>
            <w:r>
              <w:rPr/>
              <w:t xml:space="preserve">Wand
</w:t>
            </w:r>
          </w:p>
        </w:tc>
        <w:tc>
          <w:tcPr>
            <w:shd w:val="clear" w:fill="orange"/>
            <w:noWrap/>
          </w:tcPr>
          <w:p>
            <w:pPr/>
            <w:r>
              <w:rPr/>
              <w:t xml:space="preserve">VM-25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MaP-19</w:t>
            </w:r>
          </w:p>
        </w:tc>
        <w:tc>
          <w:tcPr>
            <w:shd w:val="clear" w:fill="orange"/>
            <w:noWrap/>
          </w:tcPr>
          <w:p>
            <w:pPr/>
            <w:r>
              <w:rPr/>
              <w:t xml:space="preserve">Fenster
</w:t>
            </w:r>
          </w:p>
          <w:p>
            <w:pPr/>
            <w:r>
              <w:rPr/>
              <w:t xml:space="preserve">UG - DG
</w:t>
            </w:r>
          </w:p>
          <w:p>
            <w:pPr/>
            <w:r>
              <w:rPr/>
              <w:t xml:space="preserve">Fensterrahmen
</w:t>
            </w:r>
          </w:p>
        </w:tc>
        <w:tc>
          <w:tcPr>
            <w:shd w:val="clear" w:fill="orange"/>
            <w:noWrap/>
          </w:tcPr>
          <w:p>
            <w:pPr/>
            <w:r>
              <w:rPr/>
              <w:t xml:space="preserve">VM-27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MaP-20</w:t>
            </w:r>
          </w:p>
        </w:tc>
        <w:tc>
          <w:tcPr>
            <w:shd w:val="clear" w:fill="red"/>
            <w:noWrap/>
          </w:tcPr>
          <w:p>
            <w:pPr/>
            <w:r>
              <w:rPr/>
              <w:t xml:space="preserve">Fassadensockel
</w:t>
            </w:r>
          </w:p>
          <w:p>
            <w:pPr/>
            <w:r>
              <w:rPr/>
              <w:t xml:space="preserve">EG / DG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MaP-21</w:t>
            </w:r>
          </w:p>
        </w:tc>
        <w:tc>
          <w:tcPr>
            <w:shd w:val="clear" w:fill="red"/>
            <w:noWrap/>
          </w:tcPr>
          <w:p>
            <w:pPr/>
            <w:r>
              <w:rPr/>
              <w:t xml:space="preserve">gesamter Keller
</w:t>
            </w:r>
          </w:p>
          <w:p>
            <w:pPr/>
            <w:r>
              <w:rPr/>
              <w:t xml:space="preserve">UG
</w:t>
            </w:r>
          </w:p>
          <w:p>
            <w:pPr/>
            <w:r>
              <w:rPr/>
              <w:t xml:space="preserve">Wand
</w:t>
            </w:r>
          </w:p>
        </w:tc>
        <w:tc>
          <w:tcPr>
            <w:shd w:val="clear" w:fill="red"/>
            <w:noWrap/>
          </w:tcPr>
          <w:p>
            <w:pPr/>
            <w:r>
              <w:rPr/>
              <w:t xml:space="preserve">VM-29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MaP-22</w:t>
            </w:r>
          </w:p>
        </w:tc>
        <w:tc>
          <w:tcPr>
            <w:shd w:val="clear" w:fill="red"/>
            <w:noWrap/>
          </w:tcPr>
          <w:p>
            <w:pPr/>
            <w:r>
              <w:rPr/>
              <w:t xml:space="preserve">gesamter Keller
</w:t>
            </w:r>
          </w:p>
          <w:p>
            <w:pPr/>
            <w:r>
              <w:rPr/>
              <w:t xml:space="preserve">UG
</w:t>
            </w:r>
          </w:p>
          <w:p>
            <w:pPr/>
            <w:r>
              <w:rPr/>
              <w:t xml:space="preserve">Rohrummantellung
</w:t>
            </w:r>
          </w:p>
        </w:tc>
        <w:tc>
          <w:tcPr>
            <w:shd w:val="clear" w:fill="red"/>
            <w:noWrap/>
          </w:tcPr>
          <w:p>
            <w:pPr/>
            <w:r>
              <w:rPr/>
              <w:t xml:space="preserve">VM-30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VB-1</w:t>
            </w:r>
          </w:p>
        </w:tc>
        <w:tc>
          <w:tcPr>
            <w:shd w:val="clear" w:fill="red"/>
            <w:noWrap/>
          </w:tcPr>
          <w:p>
            <w:pPr/>
            <w:r>
              <w:rPr/>
              <w:t xml:space="preserve">Estrich
</w:t>
            </w:r>
          </w:p>
          <w:p>
            <w:pPr/>
            <w:r>
              <w:rPr/>
              <w:t xml:space="preserve">DG
</w:t>
            </w:r>
          </w:p>
          <w:p>
            <w:pPr/>
            <w:r>
              <w:rPr/>
              <w:t xml:space="preserve">Decke
</w:t>
            </w:r>
          </w:p>
        </w:tc>
        <w:tc>
          <w:tcPr>
            <w:shd w:val="clear" w:fill="red"/>
            <w:noWrap/>
          </w:tcPr>
          <w:p>
            <w:pPr/>
            <w:r>
              <w:rPr/>
              <w:t xml:space="preserve">VM-1
</w:t>
            </w:r>
          </w:p>
          <w:p>
            <w:pPr/>
            <w:r>
              <w:rPr/>
              <w:t xml:space="preserve">LAP
</w:t>
            </w:r>
          </w:p>
          <w:p>
            <w:pPr/>
            <w:r>
              <w:rPr/>
              <w:t xml:space="preserve">Brandschutzplatte unter Beleuchtung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VB-3</w:t>
            </w:r>
          </w:p>
        </w:tc>
        <w:tc>
          <w:tcPr>
            <w:shd w:val="clear" w:fill="red"/>
            <w:noWrap/>
          </w:tcPr>
          <w:p>
            <w:pPr/>
            <w:r>
              <w:rPr/>
              <w:t xml:space="preserve">Treppenhaus
</w:t>
            </w:r>
          </w:p>
          <w:p>
            <w:pPr/>
            <w:r>
              <w:rPr/>
              <w:t xml:space="preserve">OG
</w:t>
            </w:r>
          </w:p>
          <w:p>
            <w:pPr/>
            <w:r>
              <w:rPr/>
              <w:t xml:space="preserve">Elektrotableau
</w:t>
            </w:r>
          </w:p>
        </w:tc>
        <w:tc>
          <w:tcPr>
            <w:shd w:val="clear" w:fill="red"/>
            <w:noWrap/>
          </w:tcPr>
          <w:p>
            <w:pPr/>
            <w:r>
              <w:rPr/>
              <w:t xml:space="preserve">VM-5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VB-4</w:t>
            </w:r>
          </w:p>
        </w:tc>
        <w:tc>
          <w:tcPr>
            <w:shd w:val="clear" w:fill="red"/>
            <w:noWrap/>
          </w:tcPr>
          <w:p>
            <w:pPr/>
            <w:r>
              <w:rPr/>
              <w:t xml:space="preserve">Küche
</w:t>
            </w:r>
          </w:p>
          <w:p>
            <w:pPr/>
            <w:r>
              <w:rPr/>
              <w:t xml:space="preserve">OG
</w:t>
            </w:r>
          </w:p>
          <w:p>
            <w:pPr/>
            <w:r>
              <w:rPr/>
              <w:t xml:space="preserve">Fenstersimms
</w:t>
            </w:r>
          </w:p>
        </w:tc>
        <w:tc>
          <w:tcPr>
            <w:shd w:val="clear" w:fill="red"/>
            <w:noWrap/>
          </w:tcPr>
          <w:p>
            <w:pPr/>
            <w:r>
              <w:rPr/>
              <w:t xml:space="preserve">VM-7
</w:t>
            </w:r>
          </w:p>
          <w:p>
            <w:pPr/>
            <w:r>
              <w:rPr/>
              <w:t xml:space="preserve">LAP
</w:t>
            </w:r>
          </w:p>
          <w:p>
            <w:pPr/>
            <w:r>
              <w:rPr/>
              <w:t xml:space="preserve">Fenstersimms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VB-5</w:t>
            </w:r>
          </w:p>
        </w:tc>
        <w:tc>
          <w:tcPr>
            <w:shd w:val="clear" w:fill="orange"/>
            <w:noWrap/>
          </w:tcPr>
          <w:p>
            <w:pPr/>
            <w:r>
              <w:rPr/>
              <w:t xml:space="preserve">Garage
</w:t>
            </w:r>
          </w:p>
          <w:p>
            <w:pPr/>
            <w:r>
              <w:rPr/>
              <w:t xml:space="preserve">UG
</w:t>
            </w:r>
          </w:p>
          <w:p>
            <w:pPr/>
            <w:r>
              <w:rPr/>
              <w:t xml:space="preserve">Wand
</w:t>
            </w:r>
          </w:p>
        </w:tc>
        <w:tc>
          <w:tcPr>
            <w:shd w:val="clear" w:fill="orange"/>
            <w:noWrap/>
          </w:tcPr>
          <w:p>
            <w:pPr/>
            <w:r>
              <w:rPr/>
              <w:t xml:space="preserve">VM-15
</w:t>
            </w:r>
          </w:p>
          <w:p>
            <w:pPr/>
            <w:r>
              <w:rPr/>
              <w:t xml:space="preserve">Faserzement
</w:t>
            </w:r>
          </w:p>
          <w:p>
            <w:pPr/>
            <w:r>
              <w:rPr/>
              <w:t xml:space="preserve">Wand / Türe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VB-6</w:t>
            </w:r>
          </w:p>
        </w:tc>
        <w:tc>
          <w:tcPr>
            <w:shd w:val="clear" w:fill="orange"/>
            <w:noWrap/>
          </w:tcPr>
          <w:p>
            <w:pPr/>
            <w:r>
              <w:rPr/>
              <w:t xml:space="preserve">Gesamtes Haus
</w:t>
            </w:r>
          </w:p>
          <w:p>
            <w:pPr/>
            <w:r>
              <w:rPr/>
              <w:t xml:space="preserve">UG
</w:t>
            </w:r>
          </w:p>
          <w:p>
            <w:pPr/>
            <w:r>
              <w:rPr/>
              <w:t xml:space="preserve">Fallrohr
</w:t>
            </w:r>
          </w:p>
        </w:tc>
        <w:tc>
          <w:tcPr>
            <w:shd w:val="clear" w:fill="orange"/>
            <w:noWrap/>
          </w:tcPr>
          <w:p>
            <w:pPr/>
            <w:r>
              <w:rPr/>
              <w:t xml:space="preserve">VM-18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VB-7</w:t>
            </w:r>
          </w:p>
        </w:tc>
        <w:tc>
          <w:tcPr>
            <w:shd w:val="clear" w:fill="orange"/>
            <w:noWrap/>
          </w:tcPr>
          <w:p>
            <w:pPr/>
            <w:r>
              <w:rPr/>
              <w:t xml:space="preserve">Mischerei
</w:t>
            </w:r>
          </w:p>
          <w:p>
            <w:pPr/>
            <w:r>
              <w:rPr/>
              <w:t xml:space="preserve">UG
</w:t>
            </w:r>
          </w:p>
          <w:p>
            <w:pPr/>
            <w:r>
              <w:rPr/>
              <w:t xml:space="preserve">Türblatt
</w:t>
            </w:r>
          </w:p>
        </w:tc>
        <w:tc>
          <w:tcPr>
            <w:shd w:val="clear" w:fill="orange"/>
            <w:noWrap/>
          </w:tcPr>
          <w:p>
            <w:pPr/>
            <w:r>
              <w:rPr/>
              <w:t xml:space="preserve">VM-19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VB-8</w:t>
            </w:r>
          </w:p>
        </w:tc>
        <w:tc>
          <w:tcPr>
            <w:shd w:val="clear" w:fill="orange"/>
            <w:noWrap/>
          </w:tcPr>
          <w:p>
            <w:pPr/>
            <w:r>
              <w:rPr/>
              <w:t xml:space="preserve">Balkon
</w:t>
            </w:r>
          </w:p>
          <w:p>
            <w:pPr/>
            <w:r>
              <w:rPr/>
              <w:t xml:space="preserve">OG
</w:t>
            </w:r>
          </w:p>
          <w:p>
            <w:pPr/>
            <w:r>
              <w:rPr/>
              <w:t xml:space="preserve">Balkonbrüstung
</w:t>
            </w:r>
          </w:p>
        </w:tc>
        <w:tc>
          <w:tcPr>
            <w:shd w:val="clear" w:fill="orange"/>
            <w:noWrap/>
          </w:tcPr>
          <w:p>
            <w:pPr/>
            <w:r>
              <w:rPr/>
              <w:t xml:space="preserve">VM-24
</w:t>
            </w:r>
          </w:p>
          <w:p>
            <w:pPr/>
            <w:r>
              <w:rPr/>
              <w:t xml:space="preserve">Faserzement
</w:t>
            </w:r>
          </w:p>
          <w:p>
            <w:pPr/>
            <w:r>
              <w:rPr/>
              <w:t xml:space="preserve">Balkonbrüstung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