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Wollengasse 4, Affoltern am Albis,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651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Carlos Gomes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Carlos Gomes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Aufgng
</w:t>
            </w:r>
          </w:p>
          <w:p>
            <w:pPr/>
            <w:r>
              <w:rPr/>
              <w:t xml:space="preserve">DG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Dachstock
</w:t>
            </w:r>
          </w:p>
          <w:p>
            <w:pPr/>
            <w:r>
              <w:rPr/>
              <w:t xml:space="preserve">DG
</w:t>
            </w:r>
          </w:p>
        </w:tc>
        <w:tc>
          <w:tcPr>
            <w:noWrap/>
          </w:tcPr>
          <w:p>
            <w:pPr/>
            <w:r>
              <w:rPr/>
              <w:t xml:space="preserve">Konstruktion- und Verkleidungsholz</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ganzes Haus, oft verdeckt
</w:t>
            </w:r>
          </w:p>
          <w:p>
            <w:pPr/>
            <w:r>
              <w:rPr/>
              <w:t xml:space="preserve">EG - DG
</w:t>
            </w:r>
          </w:p>
        </w:tc>
        <w:tc>
          <w:tcPr>
            <w:noWrap/>
          </w:tcPr>
          <w:p>
            <w:pPr/>
            <w:r>
              <w:rPr/>
              <w:t xml:space="preserve">Elektroisolationsrohre</w:t>
            </w:r>
          </w:p>
        </w:tc>
        <w:tc>
          <w:tcPr>
            <w:noWrap/>
          </w:tcPr>
          <w:p>
            <w:pPr/>
            <w:r>
              <w:rPr/>
              <w:t xml:space="preserve">bleihaltig</w:t>
            </w:r>
          </w:p>
        </w:tc>
        <w:tc>
          <w:tcPr>
            <w:noWrap/>
          </w:tcPr>
          <w:p>
            <w:pPr/>
            <w:r>
              <w:rPr/>
              <w:t xml:space="preserve">Blei</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Faserzement</w:t>
      </w:r>
      <w:r>
        <w:rPr>
          <w:sz w:val="24"/>
          <w:szCs w:val="24"/>
        </w:rPr>
        <w:t xml:space="preserve"/>
      </w:r>
      <w:br/>
      <w:r>
        <w:rPr>
          <w:sz w:val="24"/>
          <w:szCs w:val="24"/>
        </w:rPr>
        <w:t xml:space="preserve"/>
      </w:r>
      <w:br/>
      <w:r>
        <w:rPr>
          <w:sz w:val="24"/>
          <w:szCs w:val="24"/>
        </w:rPr>
        <w:t xml:space="preserve">Faserzement aus Probe VB-1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Holzschutzmittel</w:t>
      </w:r>
      <w:r>
        <w:rPr>
          <w:sz w:val="24"/>
          <w:szCs w:val="24"/>
        </w:rPr>
        <w:t xml:space="preserve"/>
      </w:r>
      <w:br/>
      <w:r>
        <w:rPr>
          <w:sz w:val="24"/>
          <w:szCs w:val="24"/>
        </w:rPr>
        <w:t xml:space="preserve"/>
      </w:r>
      <w:br/>
      <w:r>
        <w:rPr>
          <w:sz w:val="24"/>
          <w:szCs w:val="24"/>
        </w:rPr>
        <w:t xml:space="preserve">Holzschutzmittel aus Probe VB-3 soll am Stück in einer Kehrichtverwertungsanlage (KVA) entsorgt werden. Der LVA-Code dafür ist 17 02 98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Dachstock
</w:t>
            </w:r>
          </w:p>
          <w:p>
            <w:pPr/>
            <w:r>
              <w:rPr/>
              <w:t xml:space="preserve">DG
</w:t>
            </w:r>
          </w:p>
        </w:tc>
        <w:tc>
          <w:tcPr>
            <w:shd w:val="clear" w:fill="red"/>
            <w:noWrap/>
          </w:tcPr>
          <w:p>
            <w:pPr/>
            <w:r>
              <w:rPr/>
              <w:t xml:space="preserve">VM-6
</w:t>
            </w:r>
          </w:p>
          <w:p>
            <w:pPr/>
            <w:r>
              <w:rPr/>
              <w:t xml:space="preserve">Verputz
</w:t>
            </w:r>
          </w:p>
          <w:p>
            <w:pPr/>
            <w:r>
              <w:rPr/>
              <w:t xml:space="preserve">Brandschutz um First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Treppe
</w:t>
            </w:r>
          </w:p>
          <w:p>
            <w:pPr/>
            <w:r>
              <w:rPr/>
              <w:t xml:space="preserve">EG - DG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Treppe
</w:t>
            </w:r>
          </w:p>
          <w:p>
            <w:pPr/>
            <w:r>
              <w:rPr/>
              <w:t xml:space="preserve">EG - DG
</w:t>
            </w:r>
          </w:p>
        </w:tc>
        <w:tc>
          <w:tcPr>
            <w:shd w:val="clear" w:fill="red"/>
            <w:noWrap/>
          </w:tcPr>
          <w:p>
            <w:pPr/>
            <w:r>
              <w:rPr/>
              <w:t xml:space="preserve">VM-9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Treppe
</w:t>
            </w:r>
          </w:p>
          <w:p>
            <w:pPr/>
            <w:r>
              <w:rPr/>
              <w:t xml:space="preserve">EG - DG
</w:t>
            </w:r>
          </w:p>
        </w:tc>
        <w:tc>
          <w:tcPr>
            <w:shd w:val="clear" w:fill="red"/>
            <w:noWrap/>
          </w:tcPr>
          <w:p>
            <w:pPr/>
            <w:r>
              <w:rPr/>
              <w:t xml:space="preserve">VM-10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Treppe
</w:t>
            </w:r>
          </w:p>
          <w:p>
            <w:pPr/>
            <w:r>
              <w:rPr/>
              <w:t xml:space="preserve">EG - DG
</w:t>
            </w:r>
          </w:p>
        </w:tc>
        <w:tc>
          <w:tcPr>
            <w:shd w:val="clear" w:fill="red"/>
            <w:noWrap/>
          </w:tcPr>
          <w:p>
            <w:pPr/>
            <w:r>
              <w:rPr/>
              <w:t xml:space="preserve">VM-11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2.OG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2.OG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ehem. Nasszelle
</w:t>
            </w:r>
          </w:p>
          <w:p>
            <w:pPr/>
            <w:r>
              <w:rPr/>
              <w:t xml:space="preserve">2.OG
</w:t>
            </w:r>
          </w:p>
        </w:tc>
        <w:tc>
          <w:tcPr>
            <w:shd w:val="clear" w:fill="red"/>
            <w:noWrap/>
          </w:tcPr>
          <w:p>
            <w:pPr/>
            <w:r>
              <w:rPr/>
              <w:t xml:space="preserve">VM-14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MaP-11</w:t>
            </w:r>
          </w:p>
        </w:tc>
        <w:tc>
          <w:tcPr>
            <w:shd w:val="clear" w:fill="orange"/>
            <w:noWrap/>
          </w:tcPr>
          <w:p>
            <w:pPr/>
            <w:r>
              <w:rPr/>
              <w:t xml:space="preserve">alle Fenster
</w:t>
            </w:r>
          </w:p>
          <w:p>
            <w:pPr/>
            <w:r>
              <w:rPr/>
              <w:t xml:space="preserve">EG - DG
</w:t>
            </w:r>
          </w:p>
        </w:tc>
        <w:tc>
          <w:tcPr>
            <w:shd w:val="clear" w:fill="orange"/>
            <w:noWrap/>
          </w:tcPr>
          <w:p>
            <w:pPr/>
            <w:r>
              <w:rPr/>
              <w:t xml:space="preserve">VM-15
</w:t>
            </w:r>
          </w:p>
          <w:p>
            <w:pPr/>
            <w:r>
              <w:rPr/>
              <w:t xml:space="preserve">Fensterkitt
</w:t>
            </w:r>
          </w:p>
          <w:p>
            <w:pPr/>
            <w:r>
              <w:rPr/>
              <w:t xml:space="preserve">Fenster Verglasung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MaP-12</w:t>
            </w:r>
          </w:p>
        </w:tc>
        <w:tc>
          <w:tcPr>
            <w:shd w:val="clear" w:fill="orange"/>
            <w:noWrap/>
          </w:tcPr>
          <w:p>
            <w:pPr/>
            <w:r>
              <w:rPr/>
              <w:t xml:space="preserve">alle Fenster
</w:t>
            </w:r>
          </w:p>
          <w:p>
            <w:pPr/>
            <w:r>
              <w:rPr/>
              <w:t xml:space="preserve">EG - DG
</w:t>
            </w:r>
          </w:p>
        </w:tc>
        <w:tc>
          <w:tcPr>
            <w:shd w:val="clear" w:fill="orange"/>
            <w:noWrap/>
          </w:tcPr>
          <w:p>
            <w:pPr/>
            <w:r>
              <w:rPr/>
              <w:t xml:space="preserve">VM-16
</w:t>
            </w:r>
          </w:p>
          <w:p>
            <w:pPr/>
            <w:r>
              <w:rPr/>
              <w:t xml:space="preserve">Anschlagkitt
</w:t>
            </w:r>
          </w:p>
          <w:p>
            <w:pPr/>
            <w:r>
              <w:rPr/>
              <w:t xml:space="preserve">Fensterrahmem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1.OG
</w:t>
            </w:r>
          </w:p>
        </w:tc>
        <w:tc>
          <w:tcPr>
            <w:shd w:val="clear" w:fill="red"/>
            <w:noWrap/>
          </w:tcPr>
          <w:p>
            <w:pPr/>
            <w:r>
              <w:rPr/>
              <w:t xml:space="preserve">VM-8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1.OG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ehem. Nasszelle
</w:t>
            </w:r>
          </w:p>
          <w:p>
            <w:pPr/>
            <w:r>
              <w:rPr/>
              <w:t xml:space="preserve">1.OG
</w:t>
            </w:r>
          </w:p>
        </w:tc>
        <w:tc>
          <w:tcPr>
            <w:shd w:val="clear" w:fill="red"/>
            <w:noWrap/>
          </w:tcPr>
          <w:p>
            <w:pPr/>
            <w:r>
              <w:rPr/>
              <w:t xml:space="preserve">VM-14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MaP-16</w:t>
            </w:r>
          </w:p>
        </w:tc>
        <w:tc>
          <w:tcPr>
            <w:shd w:val="clear" w:fill="red"/>
            <w:noWrap/>
          </w:tcPr>
          <w:p>
            <w:pPr/>
            <w:r>
              <w:rPr/>
              <w:t xml:space="preserve">gesamte Wohnung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MaP-17</w:t>
            </w:r>
          </w:p>
        </w:tc>
        <w:tc>
          <w:tcPr>
            <w:shd w:val="clear" w:fill="red"/>
            <w:noWrap/>
          </w:tcPr>
          <w:p>
            <w:pPr/>
            <w:r>
              <w:rPr/>
              <w:t xml:space="preserve">gesamtes Geschoss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Aufgng
</w:t>
            </w:r>
          </w:p>
          <w:p>
            <w:pPr/>
            <w:r>
              <w:rPr/>
              <w:t xml:space="preserve">DG
</w:t>
            </w:r>
          </w:p>
        </w:tc>
        <w:tc>
          <w:tcPr>
            <w:shd w:val="clear" w:fill="orange"/>
            <w:noWrap/>
          </w:tcPr>
          <w:p>
            <w:pPr/>
            <w:r>
              <w:rPr/>
              <w:t xml:space="preserve">VM-1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VB-2</w:t>
            </w:r>
          </w:p>
        </w:tc>
        <w:tc>
          <w:tcPr>
            <w:shd w:val="clear" w:fill="green"/>
            <w:noWrap/>
          </w:tcPr>
          <w:p>
            <w:pPr/>
            <w:r>
              <w:rPr/>
              <w:t xml:space="preserve">Dachstock
</w:t>
            </w:r>
          </w:p>
          <w:p>
            <w:pPr/>
            <w:r>
              <w:rPr/>
              <w:t xml:space="preserve">DG
</w:t>
            </w:r>
          </w:p>
        </w:tc>
        <w:tc>
          <w:tcPr>
            <w:shd w:val="clear" w:fill="green"/>
            <w:noWrap/>
          </w:tcPr>
          <w:p>
            <w:pPr/>
            <w:r>
              <w:rPr/>
              <w:t xml:space="preserve">VM-2
</w:t>
            </w:r>
          </w:p>
          <w:p>
            <w:pPr/>
            <w:r>
              <w:rPr/>
              <w:t xml:space="preserve">Schlacke
</w:t>
            </w:r>
          </w:p>
          <w:p>
            <w:pPr/>
            <w:r>
              <w:rPr/>
              <w:t xml:space="preserve">Zwischenböden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VB-3</w:t>
            </w:r>
          </w:p>
        </w:tc>
        <w:tc>
          <w:tcPr>
            <w:shd w:val="clear" w:fill="orange"/>
            <w:noWrap/>
          </w:tcPr>
          <w:p>
            <w:pPr/>
            <w:r>
              <w:rPr/>
              <w:t xml:space="preserve">Dachstock
</w:t>
            </w:r>
          </w:p>
          <w:p>
            <w:pPr/>
            <w:r>
              <w:rPr/>
              <w:t xml:space="preserve">DG
</w:t>
            </w:r>
          </w:p>
        </w:tc>
        <w:tc>
          <w:tcPr>
            <w:shd w:val="clear" w:fill="orange"/>
            <w:noWrap/>
          </w:tcPr>
          <w:p>
            <w:pPr/>
            <w:r>
              <w:rPr/>
              <w:t xml:space="preserve">VM-4
</w:t>
            </w:r>
          </w:p>
          <w:p>
            <w:pPr/>
            <w:r>
              <w:rPr/>
              <w:t xml:space="preserve">Holzschutzmittel
</w:t>
            </w:r>
          </w:p>
          <w:p>
            <w:pPr/>
            <w:r>
              <w:rPr/>
              <w:t xml:space="preserve">Konstruktion-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VB-4</w:t>
            </w:r>
          </w:p>
        </w:tc>
        <w:tc>
          <w:tcPr>
            <w:shd w:val="clear" w:fill="green"/>
            <w:noWrap/>
          </w:tcPr>
          <w:p>
            <w:pPr/>
            <w:r>
              <w:rPr/>
              <w:t xml:space="preserve">ganzes Haus, oft verdeckt
</w:t>
            </w:r>
          </w:p>
          <w:p>
            <w:pPr/>
            <w:r>
              <w:rPr/>
              <w:t xml:space="preserve">EG - DG
</w:t>
            </w:r>
          </w:p>
        </w:tc>
        <w:tc>
          <w:tcPr>
            <w:shd w:val="clear" w:fill="green"/>
            <w:noWrap/>
          </w:tcPr>
          <w:p>
            <w:pPr/>
            <w:r>
              <w:rPr/>
              <w:t xml:space="preserve">VM-7
</w:t>
            </w:r>
          </w:p>
          <w:p>
            <w:pPr/>
            <w:r>
              <w:rPr/>
              <w:t xml:space="preserve">bleihaltig
</w:t>
            </w:r>
          </w:p>
          <w:p>
            <w:pPr/>
            <w:r>
              <w:rPr/>
              <w:t xml:space="preserve">Elektroisolationsrohre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VB-5</w:t>
            </w:r>
          </w:p>
        </w:tc>
        <w:tc>
          <w:tcPr>
            <w:shd w:val="clear" w:fill="red"/>
            <w:noWrap/>
          </w:tcPr>
          <w:p>
            <w:pPr/>
            <w:r>
              <w:rPr/>
              <w:t xml:space="preserve">Nasszelle
</w:t>
            </w:r>
          </w:p>
          <w:p>
            <w:pPr/>
            <w:r>
              <w:rPr/>
              <w:t xml:space="preserve">EG
</w:t>
            </w:r>
          </w:p>
        </w:tc>
        <w:tc>
          <w:tcPr>
            <w:shd w:val="clear" w:fill="red"/>
            <w:noWrap/>
          </w:tcPr>
          <w:p>
            <w:pPr/>
            <w:r>
              <w:rPr/>
              <w:t xml:space="preserve">VM-17
</w:t>
            </w:r>
          </w:p>
          <w:p>
            <w:pPr/>
            <w:r>
              <w:rPr/>
              <w:t xml:space="preserve">Fliesenkleber
</w:t>
            </w:r>
          </w:p>
          <w:p>
            <w:pPr/>
            <w:r>
              <w:rPr/>
              <w:t xml:space="preserve">Einbau 2002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VB-7</w:t>
            </w:r>
          </w:p>
        </w:tc>
        <w:tc>
          <w:tcPr>
            <w:shd w:val="clear" w:fill="green"/>
            <w:noWrap/>
          </w:tcPr>
          <w:p>
            <w:pPr/>
            <w:r>
              <w:rPr/>
              <w:t xml:space="preserve">Dach
</w:t>
            </w:r>
          </w:p>
          <w:p>
            <w:pPr/>
            <w:r>
              <w:rPr/>
              <w:t xml:space="preserve">Dg
</w:t>
            </w:r>
          </w:p>
        </w:tc>
        <w:tc>
          <w:tcPr>
            <w:shd w:val="clear" w:fill="green"/>
            <w:noWrap/>
          </w:tcPr>
          <w:p>
            <w:pPr/>
            <w:r>
              <w:rPr/>
              <w:t xml:space="preserve">VM-5
</w:t>
            </w:r>
          </w:p>
          <w:p>
            <w:pPr/>
            <w:r>
              <w:rPr/>
              <w:t xml:space="preserve">Faseru
</w:t>
            </w:r>
          </w:p>
          <w:p>
            <w:pPr/>
            <w:r>
              <w:rPr/>
              <w:t xml:space="preserve">Unterdach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