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Im Haller 63, 8424 Embrach,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645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PK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Sascha Josic</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Claudio &amp; Claudia  Mari Im Haller 63 8424 Embrach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Sascha Josic</w:t>
            </w:r>
            <w:bookmarkEnd w:id="12"/>
            <w:r w:rsidRPr="00FF365E">
              <w:rPr>
                <w:sz w:val="24"/>
                <w:szCs w:val="24"/>
                <w:lang w:val="en-GB"/>
              </w:rPr>
              <w:t xml:space="preserve"> </w:t>
            </w:r>
            <w:bookmarkStart w:id="13" w:name="OLE_LINK13"/>
            <w:r w:rsidRPr="00FF365E">
              <w:rPr>
                <w:sz w:val="24"/>
                <w:szCs w:val="24"/>
                <w:lang w:val="en-GB"/>
              </w:rPr>
              <w:t xml:space="preserve">Claudio &amp; Claudia  Mari Im Haller 63 8424 Embrach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Claudio Tavella</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 01, Bauschadstoffvorkommen</w:t>
      </w:r>
      <w:r>
        <w:rPr>
          <w:sz w:val="24"/>
          <w:szCs w:val="24"/>
        </w:rPr>
        <w:t xml:space="preserve">: </w:t>
      </w:r>
      <w:br/>
      <w:r>
        <w:rPr>
          <w:sz w:val="24"/>
          <w:szCs w:val="24"/>
        </w:rPr>
        <w:t xml:space="preserve">Probe-ID Map 01 ist Faserzement, eingebaut im Gebäude auf Ebene 1 im Raum 101. Das Material enthält den Schadstoff Asbest, und der Verdacht auf Belastung durch Asbest wurde bestätigt durch Laboranalyse.</w:t>
      </w:r>
      <w:br/>
      <w:r>
        <w:rPr>
          <w:sz w:val="24"/>
          <w:szCs w:val="24"/>
        </w:rPr>
        <w:t xml:space="preserve"/>
      </w:r>
      <w:br/>
      <w:r>
        <w:rPr>
          <w:sz w:val="24"/>
          <w:szCs w:val="24"/>
          <w:b w:val="1"/>
          <w:bCs w:val="1"/>
        </w:rPr>
        <w:t xml:space="preserve"/>
      </w:r>
      <w:r>
        <w:rPr>
          <w:sz w:val="24"/>
          <w:szCs w:val="24"/>
          <w:b w:val="1"/>
          <w:bCs w:val="1"/>
        </w:rPr>
        <w:t xml:space="preserve">Faserzement aus Map 01</w:t>
      </w:r>
      <w:r>
        <w:rPr>
          <w:sz w:val="24"/>
          <w:szCs w:val="24"/>
        </w:rPr>
        <w:t xml:space="preserve"> ist durch Schadstoffsanierer zu sanieren, wobei die vorgeschriebenen Richtlinien DKS 43030 zu beachten sind. Der Abfall sollte mit dem LVA Code 17 06 05 in einer dafür vorgesehenen Deponie B entsorgt werden.</w:t>
      </w:r>
      <w:br/>
      <w:r>
        <w:rPr>
          <w:sz w:val="24"/>
          <w:szCs w:val="24"/>
        </w:rPr>
        <w:t xml:space="preserve"/>
      </w:r>
      <w:br/>
      <w:r>
        <w:rPr>
          <w:sz w:val="24"/>
          <w:szCs w:val="24"/>
          <w:b w:val="1"/>
          <w:bCs w:val="1"/>
        </w:rPr>
        <w:t xml:space="preserve"/>
      </w:r>
      <w:r>
        <w:rPr>
          <w:sz w:val="24"/>
          <w:szCs w:val="24"/>
          <w:b w:val="1"/>
          <w:bCs w:val="1"/>
        </w:rPr>
        <w:t xml:space="preserve">Map 02, Bauschadstoffvorkommen</w:t>
      </w:r>
      <w:r>
        <w:rPr>
          <w:sz w:val="24"/>
          <w:szCs w:val="24"/>
        </w:rPr>
        <w:t xml:space="preserve">: </w:t>
      </w:r>
      <w:br/>
      <w:r>
        <w:rPr>
          <w:sz w:val="24"/>
          <w:szCs w:val="24"/>
        </w:rPr>
        <w:t xml:space="preserve">Probe-ID Map 02 betrifft Kleber, gefunden im Gebäude auf Ebene 2 im Raum 202. Dieser Kleber weist den Schadstoff PCB auf, was durch Laborergebnisse belegt wurde.</w:t>
      </w:r>
      <w:br/>
      <w:r>
        <w:rPr>
          <w:sz w:val="24"/>
          <w:szCs w:val="24"/>
        </w:rPr>
        <w:t xml:space="preserve"/>
      </w:r>
      <w:br/>
      <w:r>
        <w:rPr>
          <w:sz w:val="24"/>
          <w:szCs w:val="24"/>
          <w:b w:val="1"/>
          <w:bCs w:val="1"/>
        </w:rPr>
        <w:t xml:space="preserve"/>
      </w:r>
      <w:r>
        <w:rPr>
          <w:sz w:val="24"/>
          <w:szCs w:val="24"/>
          <w:b w:val="1"/>
          <w:bCs w:val="1"/>
        </w:rPr>
        <w:t xml:space="preserve">Kleber aus Map 02</w:t>
      </w:r>
      <w:r>
        <w:rPr>
          <w:sz w:val="24"/>
          <w:szCs w:val="24"/>
        </w:rPr>
        <w:t xml:space="preserve"> ist durch Schadstoffsanierer zu entfernen, und die Richtlinien DKS 43210 sind dabei einzuhalten. Entsorgt werden sollte dieser mit dem LVA Code 08 01 11, der eine spezialisierte Entsorgungsstelle vorsieht.</w:t>
      </w:r>
      <w:br/>
      <w:r>
        <w:rPr>
          <w:sz w:val="24"/>
          <w:szCs w:val="24"/>
        </w:rPr>
        <w:t xml:space="preserve"/>
      </w:r>
      <w:br/>
      <w:r>
        <w:rPr>
          <w:sz w:val="24"/>
          <w:szCs w:val="24"/>
          <w:b w:val="1"/>
          <w:bCs w:val="1"/>
        </w:rPr>
        <w:t xml:space="preserve"/>
      </w:r>
      <w:r>
        <w:rPr>
          <w:sz w:val="24"/>
          <w:szCs w:val="24"/>
          <w:b w:val="1"/>
          <w:bCs w:val="1"/>
        </w:rPr>
        <w:t xml:space="preserve">Map 03, Bauschadstoffvorkommen</w:t>
      </w:r>
      <w:r>
        <w:rPr>
          <w:sz w:val="24"/>
          <w:szCs w:val="24"/>
        </w:rPr>
        <w:t xml:space="preserve">: </w:t>
      </w:r>
      <w:br/>
      <w:r>
        <w:rPr>
          <w:sz w:val="24"/>
          <w:szCs w:val="24"/>
        </w:rPr>
        <w:t xml:space="preserve">Probe-ID Map 03 gehört zur Probe Holz/PVC, verwendet im Gebäude auf Ebene 2 im Raum 203. Das Material ist kontaminiert mit polyzyklischen aromatischen Kohlenwasserstoffen (PAK), und die Laboranalyse hat den Verdacht bestätigt.</w:t>
      </w:r>
      <w:br/>
      <w:r>
        <w:rPr>
          <w:sz w:val="24"/>
          <w:szCs w:val="24"/>
        </w:rPr>
        <w:t xml:space="preserve"/>
      </w:r>
      <w:br/>
      <w:r>
        <w:rPr>
          <w:sz w:val="24"/>
          <w:szCs w:val="24"/>
          <w:b w:val="1"/>
          <w:bCs w:val="1"/>
        </w:rPr>
        <w:t xml:space="preserve"/>
      </w:r>
      <w:r>
        <w:rPr>
          <w:sz w:val="24"/>
          <w:szCs w:val="24"/>
          <w:b w:val="1"/>
          <w:bCs w:val="1"/>
        </w:rPr>
        <w:t xml:space="preserve">Holz/PVC aus Map 03</w:t>
      </w:r>
      <w:r>
        <w:rPr>
          <w:sz w:val="24"/>
          <w:szCs w:val="24"/>
        </w:rPr>
        <w:t xml:space="preserve"> kann durch instruierte Handwerker saniert werden, wobei die Richtlinien DKS 47000 zu befolgen sind. Der LVA Code 17 02 03k gibt die Entsorgung auf einer normalen Deponie Typ C an.</w:t>
      </w:r>
      <w:br/>
      <w:r>
        <w:rPr>
          <w:sz w:val="24"/>
          <w:szCs w:val="24"/>
        </w:rPr>
        <w:t xml:space="preserve"/>
      </w:r>
      <w:br/>
      <w:r>
        <w:rPr>
          <w:sz w:val="24"/>
          <w:szCs w:val="24"/>
          <w:b w:val="1"/>
          <w:bCs w:val="1"/>
        </w:rPr>
        <w:t xml:space="preserve"/>
      </w:r>
      <w:r>
        <w:rPr>
          <w:sz w:val="24"/>
          <w:szCs w:val="24"/>
          <w:b w:val="1"/>
          <w:bCs w:val="1"/>
        </w:rPr>
        <w:t xml:space="preserve">Map 04, Bauschadstoffvorkommen</w:t>
      </w:r>
      <w:r>
        <w:rPr>
          <w:sz w:val="24"/>
          <w:szCs w:val="24"/>
        </w:rPr>
        <w:t xml:space="preserve">: </w:t>
      </w:r>
      <w:br/>
      <w:r>
        <w:rPr>
          <w:sz w:val="24"/>
          <w:szCs w:val="24"/>
        </w:rPr>
        <w:t xml:space="preserve">Probe-ID Map 04 enthielt Dachpappe, lokalisiert im Gebäude auf der Ebene 3 im Raum 301. Die Dachpappe ist belastet mit Asbest, was durch die labortechnische Untersuchung bestätigt wurde.</w:t>
      </w:r>
      <w:br/>
      <w:r>
        <w:rPr>
          <w:sz w:val="24"/>
          <w:szCs w:val="24"/>
        </w:rPr>
        <w:t xml:space="preserve"/>
      </w:r>
      <w:br/>
      <w:r>
        <w:rPr>
          <w:sz w:val="24"/>
          <w:szCs w:val="24"/>
          <w:b w:val="1"/>
          <w:bCs w:val="1"/>
        </w:rPr>
        <w:t xml:space="preserve"/>
      </w:r>
      <w:r>
        <w:rPr>
          <w:sz w:val="24"/>
          <w:szCs w:val="24"/>
          <w:b w:val="1"/>
          <w:bCs w:val="1"/>
        </w:rPr>
        <w:t xml:space="preserve">Dachpappe aus Map 04</w:t>
      </w:r>
      <w:r>
        <w:rPr>
          <w:sz w:val="24"/>
          <w:szCs w:val="24"/>
        </w:rPr>
        <w:t xml:space="preserve"> muss von Schadstoffsanierern entfernt werden, mit Beachtung der Richtlinien DKS 43040. Die Entsorgung erfolgt mit dem LVA Code 17 03 03 in einer spezielisierten Deponie B.</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Claudio Tavella</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Fassade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Keller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Wohnzimmer
</w:t>
            </w:r>
          </w:p>
          <w:p>
            <w:pPr/>
            <w:r>
              <w:rPr/>
              <w:t xml:space="preserve">OG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Kinderzimmer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MaP-6</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