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Hofgutweg 1G, 3400 Burgdorf,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701</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632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Leon Hafen</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Leon Hafen</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30.12.2025 09:24</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05 January 2026</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MaP-7</w:t>
            </w:r>
          </w:p>
        </w:tc>
        <w:tc>
          <w:tcPr>
            <w:noWrap/>
          </w:tcPr>
          <w:p>
            <w:pPr/>
            <w:r>
              <w:rPr/>
              <w:t xml:space="preserve">WC
</w:t>
            </w:r>
          </w:p>
          <w:p>
            <w:pPr/>
            <w:r>
              <w:rPr/>
              <w:t xml:space="preserve">EG
</w:t>
            </w:r>
          </w:p>
          <w:p>
            <w:pPr/>
            <w:r>
              <w:rPr/>
              <w:t xml:space="preserve">Boden / Wand
</w:t>
            </w:r>
          </w:p>
        </w:tc>
        <w:tc>
          <w:tcPr>
            <w:noWrap/>
          </w:tcPr>
          <w:p>
            <w:pPr/>
            <w:r>
              <w:rPr/>
              <w:t xml:space="preserve">Wand / 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MaP-9</w:t>
            </w:r>
          </w:p>
        </w:tc>
        <w:tc>
          <w:tcPr>
            <w:noWrap/>
          </w:tcPr>
          <w:p>
            <w:pPr/>
            <w:r>
              <w:rPr/>
              <w:t xml:space="preserve">Wohnzimmer / Treppenhaus
</w:t>
            </w:r>
          </w:p>
          <w:p>
            <w:pPr/>
            <w:r>
              <w:rPr/>
              <w:t xml:space="preserve">EG - UG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MaP-12</w:t>
            </w:r>
          </w:p>
        </w:tc>
        <w:tc>
          <w:tcPr>
            <w:noWrap/>
          </w:tcPr>
          <w:p>
            <w:pPr/>
            <w:r>
              <w:rPr/>
              <w:t xml:space="preserve">Dusche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MaP-13</w:t>
            </w:r>
          </w:p>
        </w:tc>
        <w:tc>
          <w:tcPr>
            <w:noWrap/>
          </w:tcPr>
          <w:p>
            <w:pPr/>
            <w:r>
              <w:rPr/>
              <w:t xml:space="preserve">Dusche
</w:t>
            </w:r>
          </w:p>
          <w:p>
            <w:pPr/>
            <w:r>
              <w:rPr/>
              <w:t xml:space="preserve">EG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MaP-15</w:t>
            </w:r>
          </w:p>
        </w:tc>
        <w:tc>
          <w:tcPr>
            <w:noWrap/>
          </w:tcPr>
          <w:p>
            <w:pPr/>
            <w:r>
              <w:rPr/>
              <w:t xml:space="preserve">Dusche
</w:t>
            </w:r>
          </w:p>
          <w:p>
            <w:pPr/>
            <w:r>
              <w:rPr/>
              <w:t xml:space="preserve">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VB-2</w:t>
            </w:r>
          </w:p>
        </w:tc>
        <w:tc>
          <w:tcPr>
            <w:noWrap/>
          </w:tcPr>
          <w:p>
            <w:pPr/>
            <w:r>
              <w:rPr/>
              <w:t xml:space="preserve">Wohnzimmer
</w:t>
            </w:r>
          </w:p>
          <w:p>
            <w:pPr/>
            <w:r>
              <w:rPr/>
              <w:t xml:space="preserve">EG
</w:t>
            </w:r>
          </w:p>
          <w:p>
            <w:pPr/>
            <w:r>
              <w:rPr/>
              <w:t xml:space="preserve">Cheminée
</w:t>
            </w:r>
          </w:p>
        </w:tc>
        <w:tc>
          <w:tcPr>
            <w:noWrap/>
          </w:tcPr>
          <w:p>
            <w:pPr/>
            <w:r>
              <w:rPr/>
              <w:t xml:space="preserve">Cheminée</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MaP-7</w:t>
            </w:r>
          </w:p>
        </w:tc>
        <w:tc>
          <w:tcPr>
            <w:noWrap/>
          </w:tcPr>
          <w:p>
            <w:pPr/>
            <w:r>
              <w:rPr/>
              <w:t xml:space="preserve">Plattenkleber</w:t>
            </w:r>
          </w:p>
        </w:tc>
        <w:tc>
          <w:tcPr>
            <w:noWrap/>
          </w:tcPr>
          <w:p>
            <w:pPr/>
            <w:r>
              <w:rPr/>
              <w:t xml:space="preserve">2m²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MaP-9</w:t>
            </w:r>
          </w:p>
        </w:tc>
        <w:tc>
          <w:tcPr>
            <w:noWrap/>
          </w:tcPr>
          <w:p>
            <w:pPr/>
            <w:r>
              <w:rPr/>
              <w:t xml:space="preserve">Plattenkleber</w:t>
            </w:r>
          </w:p>
        </w:tc>
        <w:tc>
          <w:tcPr>
            <w:noWrap/>
          </w:tcPr>
          <w:p>
            <w:pPr/>
            <w:r>
              <w:rPr/>
              <w:t xml:space="preserve">20m²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MaP-12</w:t>
            </w:r>
          </w:p>
        </w:tc>
        <w:tc>
          <w:tcPr>
            <w:noWrap/>
          </w:tcPr>
          <w:p>
            <w:pPr/>
            <w:r>
              <w:rPr/>
              <w:t xml:space="preserve">Plattenkleber</w:t>
            </w:r>
          </w:p>
        </w:tc>
        <w:tc>
          <w:tcPr>
            <w:noWrap/>
          </w:tcPr>
          <w:p>
            <w:pPr/>
            <w:r>
              <w:rPr/>
              <w:t xml:space="preserve">17m²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MaP-13</w:t>
            </w:r>
          </w:p>
        </w:tc>
        <w:tc>
          <w:tcPr>
            <w:noWrap/>
          </w:tcPr>
          <w:p>
            <w:pPr/>
            <w:r>
              <w:rPr/>
              <w:t xml:space="preserve">Plattenkleber</w:t>
            </w:r>
          </w:p>
        </w:tc>
        <w:tc>
          <w:tcPr>
            <w:noWrap/>
          </w:tcPr>
          <w:p>
            <w:pPr/>
            <w:r>
              <w:rPr/>
              <w:t xml:space="preserve">3m²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MaP-15</w:t>
            </w:r>
          </w:p>
        </w:tc>
        <w:tc>
          <w:tcPr>
            <w:noWrap/>
          </w:tcPr>
          <w:p>
            <w:pPr/>
            <w:r>
              <w:rPr/>
              <w:t xml:space="preserve">Plattenkleber</w:t>
            </w:r>
          </w:p>
        </w:tc>
        <w:tc>
          <w:tcPr>
            <w:noWrap/>
          </w:tcPr>
          <w:p>
            <w:pPr/>
            <w:r>
              <w:rPr/>
              <w:t xml:space="preserve">17m²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VB-2</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Plattenkleber aus MaP-7:</w:t>
      </w:r>
      <w:r>
        <w:rPr>
          <w:sz w:val="24"/>
          <w:szCs w:val="24"/>
        </w:rPr>
        <w:t xml:space="preserve"> Der Plattenkleber im WC im EG an Wand und Boden enthält Asbest und wurde laborbestätigt. Er muss durch Schadstoffsanierer gemäss EKAS 6503 Kap. 7 rückgebaut werden und mit dem LVA-Code 17 06 05 S entsorgt werden.  </w:t>
      </w:r>
      <w:br/>
      <w:r>
        <w:rPr>
          <w:sz w:val="24"/>
          <w:szCs w:val="24"/>
        </w:rPr>
        <w:t xml:space="preserve"/>
      </w:r>
      <w:br/>
      <w:r>
        <w:rPr>
          <w:sz w:val="24"/>
          <w:szCs w:val="24"/>
          <w:b w:val="1"/>
          <w:bCs w:val="1"/>
        </w:rPr>
        <w:t xml:space="preserve"/>
      </w:r>
      <w:r>
        <w:rPr>
          <w:sz w:val="24"/>
          <w:szCs w:val="24"/>
          <w:b w:val="1"/>
          <w:bCs w:val="1"/>
        </w:rPr>
        <w:t xml:space="preserve">Plattenkleber aus MaP-9:</w:t>
      </w:r>
      <w:r>
        <w:rPr>
          <w:sz w:val="24"/>
          <w:szCs w:val="24"/>
        </w:rPr>
        <w:t xml:space="preserve"> Der Plattenkleber im Wohnzimmer/Treppenhaus im EG – UG am Boden enthält Asbest und wurde laborbestätigt. Auch hier ist ein Rückbau durch Schadstoffsanierer gemäss EKAS 6503 Kap. 7 vorgesehen, und die Entsorgung erfolgt unter Verwendung des LVA-Codes 17 06 05 S.</w:t>
      </w:r>
      <w:br/>
      <w:r>
        <w:rPr>
          <w:sz w:val="24"/>
          <w:szCs w:val="24"/>
        </w:rPr>
        <w:t xml:space="preserve"/>
      </w:r>
      <w:br/>
      <w:r>
        <w:rPr>
          <w:sz w:val="24"/>
          <w:szCs w:val="24"/>
          <w:b w:val="1"/>
          <w:bCs w:val="1"/>
        </w:rPr>
        <w:t xml:space="preserve"/>
      </w:r>
      <w:r>
        <w:rPr>
          <w:sz w:val="24"/>
          <w:szCs w:val="24"/>
          <w:b w:val="1"/>
          <w:bCs w:val="1"/>
        </w:rPr>
        <w:t xml:space="preserve">Plattenkleber aus MaP-12:</w:t>
      </w:r>
      <w:r>
        <w:rPr>
          <w:sz w:val="24"/>
          <w:szCs w:val="24"/>
        </w:rPr>
        <w:t xml:space="preserve"> Im Duschenraum im EG an der Wand wurde Plattenkleber mit Asbest nachgewiesen, was laborbestätigt ist. Die Sanierung erfolgt durch Schadstoffsanierer unter der Richtlinie EKAS 6503 Kap. 7, und die Entsorgung erfolgt durch den LVA-Code 17 06 05 S.</w:t>
      </w:r>
      <w:br/>
      <w:r>
        <w:rPr>
          <w:sz w:val="24"/>
          <w:szCs w:val="24"/>
        </w:rPr>
        <w:t xml:space="preserve"/>
      </w:r>
      <w:br/>
      <w:r>
        <w:rPr>
          <w:sz w:val="24"/>
          <w:szCs w:val="24"/>
          <w:b w:val="1"/>
          <w:bCs w:val="1"/>
        </w:rPr>
        <w:t xml:space="preserve"/>
      </w:r>
      <w:r>
        <w:rPr>
          <w:sz w:val="24"/>
          <w:szCs w:val="24"/>
          <w:b w:val="1"/>
          <w:bCs w:val="1"/>
        </w:rPr>
        <w:t xml:space="preserve">Plattenkleber aus MaP-13:</w:t>
      </w:r>
      <w:r>
        <w:rPr>
          <w:sz w:val="24"/>
          <w:szCs w:val="24"/>
        </w:rPr>
        <w:t xml:space="preserve"> Auch im Duschenboden im EG findet sich Plattenkleber mit asbesthaltigem Material, das labortechnisch getestet wurde. Die Sanierungsmassnahme durch einen Schadstoffsanierer folgt der Vorschrift EKAS 6503 Kap. 7, während der LVA-Code für die Entsorgung 17 06 05 S ist.</w:t>
      </w:r>
      <w:br/>
      <w:r>
        <w:rPr>
          <w:sz w:val="24"/>
          <w:szCs w:val="24"/>
        </w:rPr>
        <w:t xml:space="preserve"/>
      </w:r>
      <w:br/>
      <w:r>
        <w:rPr>
          <w:sz w:val="24"/>
          <w:szCs w:val="24"/>
          <w:b w:val="1"/>
          <w:bCs w:val="1"/>
        </w:rPr>
        <w:t xml:space="preserve"/>
      </w:r>
      <w:r>
        <w:rPr>
          <w:sz w:val="24"/>
          <w:szCs w:val="24"/>
          <w:b w:val="1"/>
          <w:bCs w:val="1"/>
        </w:rPr>
        <w:t xml:space="preserve">Plattenkleber aus MaP-15:</w:t>
      </w:r>
      <w:r>
        <w:rPr>
          <w:sz w:val="24"/>
          <w:szCs w:val="24"/>
        </w:rPr>
        <w:t xml:space="preserve"> Dieser stoffliche Plattenkleber ist in der Dusche im OG an der Wand platziert. Enthaltenes Asbest wurde im Labor bestätigt, was die Schadstoffsanierer verpflichtet, nach EKAS 6503 Kap. 7 zu sanieren, mit nachfolgender Entsorgung durch LVA-Code 17 06 05 S.</w:t>
      </w:r>
      <w:br/>
      <w:r>
        <w:rPr>
          <w:sz w:val="24"/>
          <w:szCs w:val="24"/>
        </w:rPr>
        <w:t xml:space="preserve"/>
      </w:r>
      <w:br/>
      <w:r>
        <w:rPr>
          <w:sz w:val="24"/>
          <w:szCs w:val="24"/>
          <w:b w:val="1"/>
          <w:bCs w:val="1"/>
        </w:rPr>
        <w:t xml:space="preserve"/>
      </w:r>
      <w:r>
        <w:rPr>
          <w:sz w:val="24"/>
          <w:szCs w:val="24"/>
          <w:b w:val="1"/>
          <w:bCs w:val="1"/>
        </w:rPr>
        <w:t xml:space="preserve">LAP aus VB-2:</w:t>
      </w:r>
      <w:r>
        <w:rPr>
          <w:sz w:val="24"/>
          <w:szCs w:val="24"/>
        </w:rPr>
        <w:t xml:space="preserve"> Der LAP im Cheminée im Wohnzimmer im EG wurde ohne Laborbestätigung als asbesthaltig verdächtigt. Die Sanierung erfolgt durch Schadstoffsanierer, wobei Richtlinie 33036 zu beachten ist, und die Entsorgung geschieht nach LVA-Code 17 06 05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 Gang
</w:t>
            </w:r>
          </w:p>
          <w:p>
            <w:pPr/>
            <w:r>
              <w:rPr/>
              <w:t xml:space="preserve">EG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MaP-3</w:t>
            </w:r>
          </w:p>
        </w:tc>
        <w:tc>
          <w:tcPr>
            <w:shd w:val="clear" w:fill="red"/>
            <w:noWrap/>
          </w:tcPr>
          <w:p>
            <w:pPr/>
            <w:r>
              <w:rPr/>
              <w:t xml:space="preserve">Küche / Esszimmer
</w:t>
            </w:r>
          </w:p>
          <w:p>
            <w:pPr/>
            <w:r>
              <w:rPr/>
              <w:t xml:space="preserve">EG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MaP-4</w:t>
            </w:r>
          </w:p>
        </w:tc>
        <w:tc>
          <w:tcPr>
            <w:shd w:val="clear" w:fill="red"/>
            <w:noWrap/>
          </w:tcPr>
          <w:p>
            <w:pPr/>
            <w:r>
              <w:rPr/>
              <w:t xml:space="preserve">Esszimmer / Gang
</w:t>
            </w:r>
          </w:p>
          <w:p>
            <w:pPr/>
            <w:r>
              <w:rPr/>
              <w:t xml:space="preserve">EG
</w:t>
            </w:r>
          </w:p>
          <w:p>
            <w:pPr/>
            <w:r>
              <w:rPr/>
              <w:t xml:space="preserve">Boden
</w:t>
            </w:r>
          </w:p>
        </w:tc>
        <w:tc>
          <w:tcPr>
            <w:shd w:val="clear" w:fill="red"/>
            <w:noWrap/>
          </w:tcPr>
          <w:p>
            <w:pPr/>
            <w:r>
              <w:rPr/>
              <w:t xml:space="preserve">VM-5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MaP-6</w:t>
            </w:r>
          </w:p>
        </w:tc>
        <w:tc>
          <w:tcPr>
            <w:shd w:val="clear" w:fill="red"/>
            <w:noWrap/>
          </w:tcPr>
          <w:p>
            <w:pPr/>
            <w:r>
              <w:rPr/>
              <w:t xml:space="preserve">Gang
</w:t>
            </w:r>
          </w:p>
          <w:p>
            <w:pPr/>
            <w:r>
              <w:rPr/>
              <w:t xml:space="preserve">EG
</w:t>
            </w:r>
          </w:p>
          <w:p>
            <w:pPr/>
            <w:r>
              <w:rPr/>
              <w:t xml:space="preserve">Wand
</w:t>
            </w:r>
          </w:p>
        </w:tc>
        <w:tc>
          <w:tcPr>
            <w:shd w:val="clear" w:fill="red"/>
            <w:noWrap/>
          </w:tcPr>
          <w:p>
            <w:pPr/>
            <w:r>
              <w:rPr/>
              <w:t xml:space="preserve">VM-7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MaP-7</w:t>
            </w:r>
          </w:p>
        </w:tc>
        <w:tc>
          <w:tcPr>
            <w:shd w:val="clear" w:fill="red"/>
            <w:noWrap/>
          </w:tcPr>
          <w:p>
            <w:pPr/>
            <w:r>
              <w:rPr/>
              <w:t xml:space="preserve">WC
</w:t>
            </w:r>
          </w:p>
          <w:p>
            <w:pPr/>
            <w:r>
              <w:rPr/>
              <w:t xml:space="preserve">EG
</w:t>
            </w:r>
          </w:p>
          <w:p>
            <w:pPr/>
            <w:r>
              <w:rPr/>
              <w:t xml:space="preserve">Boden / Wand
</w:t>
            </w:r>
          </w:p>
        </w:tc>
        <w:tc>
          <w:tcPr>
            <w:shd w:val="clear" w:fill="red"/>
            <w:noWrap/>
          </w:tcPr>
          <w:p>
            <w:pPr/>
            <w:r>
              <w:rPr/>
              <w:t xml:space="preserve">VM-8
</w:t>
            </w:r>
          </w:p>
          <w:p>
            <w:pPr/>
            <w:r>
              <w:rPr/>
              <w:t xml:space="preserve">Plattenkleber
</w:t>
            </w:r>
          </w:p>
          <w:p>
            <w:pPr/>
            <w:r>
              <w:rPr/>
              <w:t xml:space="preserve">Wand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MaP-8</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VM-10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MaP-9</w:t>
            </w:r>
          </w:p>
        </w:tc>
        <w:tc>
          <w:tcPr>
            <w:shd w:val="clear" w:fill="red"/>
            <w:noWrap/>
          </w:tcPr>
          <w:p>
            <w:pPr/>
            <w:r>
              <w:rPr/>
              <w:t xml:space="preserve">Wohnzimmer / Treppenhaus
</w:t>
            </w:r>
          </w:p>
          <w:p>
            <w:pPr/>
            <w:r>
              <w:rPr/>
              <w:t xml:space="preserve">EG - UG
</w:t>
            </w:r>
          </w:p>
          <w:p>
            <w:pPr/>
            <w:r>
              <w:rPr/>
              <w:t xml:space="preserve">Boden
</w:t>
            </w:r>
          </w:p>
        </w:tc>
        <w:tc>
          <w:tcPr>
            <w:shd w:val="clear" w:fill="red"/>
            <w:noWrap/>
          </w:tcPr>
          <w:p>
            <w:pPr/>
            <w:r>
              <w:rPr/>
              <w:t xml:space="preserve">VM-11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MaP-10</w:t>
            </w:r>
          </w:p>
        </w:tc>
        <w:tc>
          <w:tcPr>
            <w:shd w:val="clear" w:fill="red"/>
            <w:noWrap/>
          </w:tcPr>
          <w:p>
            <w:pPr/>
            <w:r>
              <w:rPr/>
              <w:t xml:space="preserve">Wohnzimmer / Treppenhaus
</w:t>
            </w:r>
          </w:p>
          <w:p>
            <w:pPr/>
            <w:r>
              <w:rPr/>
              <w:t xml:space="preserve">EG - UG
</w:t>
            </w:r>
          </w:p>
          <w:p>
            <w:pPr/>
            <w:r>
              <w:rPr/>
              <w:t xml:space="preserve">Wand
</w:t>
            </w:r>
          </w:p>
        </w:tc>
        <w:tc>
          <w:tcPr>
            <w:shd w:val="clear" w:fill="red"/>
            <w:noWrap/>
          </w:tcPr>
          <w:p>
            <w:pPr/>
            <w:r>
              <w:rPr/>
              <w:t xml:space="preserve">VM-12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MaP-11</w:t>
            </w:r>
          </w:p>
        </w:tc>
        <w:tc>
          <w:tcPr>
            <w:shd w:val="clear" w:fill="red"/>
            <w:noWrap/>
          </w:tcPr>
          <w:p>
            <w:pPr/>
            <w:r>
              <w:rPr/>
              <w:t xml:space="preserve">Behandlungsraum
</w:t>
            </w:r>
          </w:p>
          <w:p>
            <w:pPr/>
            <w:r>
              <w:rPr/>
              <w:t xml:space="preserve">EG
</w:t>
            </w:r>
          </w:p>
          <w:p>
            <w:pPr/>
            <w:r>
              <w:rPr/>
              <w:t xml:space="preserve">Boden
</w:t>
            </w:r>
          </w:p>
        </w:tc>
        <w:tc>
          <w:tcPr>
            <w:shd w:val="clear" w:fill="red"/>
            <w:noWrap/>
          </w:tcPr>
          <w:p>
            <w:pPr/>
            <w:r>
              <w:rPr/>
              <w:t xml:space="preserve">VM-13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MaP-12</w:t>
            </w:r>
          </w:p>
        </w:tc>
        <w:tc>
          <w:tcPr>
            <w:shd w:val="clear" w:fill="red"/>
            <w:noWrap/>
          </w:tcPr>
          <w:p>
            <w:pPr/>
            <w:r>
              <w:rPr/>
              <w:t xml:space="preserve">Dusche
</w:t>
            </w:r>
          </w:p>
          <w:p>
            <w:pPr/>
            <w:r>
              <w:rPr/>
              <w:t xml:space="preserve">EG
</w:t>
            </w:r>
          </w:p>
          <w:p>
            <w:pPr/>
            <w:r>
              <w:rPr/>
              <w:t xml:space="preserve">Wand
</w:t>
            </w:r>
          </w:p>
        </w:tc>
        <w:tc>
          <w:tcPr>
            <w:shd w:val="clear" w:fill="red"/>
            <w:noWrap/>
          </w:tcPr>
          <w:p>
            <w:pPr/>
            <w:r>
              <w:rPr/>
              <w:t xml:space="preserve">VM-14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MaP-13</w:t>
            </w:r>
          </w:p>
        </w:tc>
        <w:tc>
          <w:tcPr>
            <w:shd w:val="clear" w:fill="red"/>
            <w:noWrap/>
          </w:tcPr>
          <w:p>
            <w:pPr/>
            <w:r>
              <w:rPr/>
              <w:t xml:space="preserve">Dusche
</w:t>
            </w:r>
          </w:p>
          <w:p>
            <w:pPr/>
            <w:r>
              <w:rPr/>
              <w:t xml:space="preserve">EG
</w:t>
            </w:r>
          </w:p>
          <w:p>
            <w:pPr/>
            <w:r>
              <w:rPr/>
              <w:t xml:space="preserve">Boden
</w:t>
            </w:r>
          </w:p>
        </w:tc>
        <w:tc>
          <w:tcPr>
            <w:shd w:val="clear" w:fill="red"/>
            <w:noWrap/>
          </w:tcPr>
          <w:p>
            <w:pPr/>
            <w:r>
              <w:rPr/>
              <w:t xml:space="preserve">VM-15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MaP-14</w:t>
            </w:r>
          </w:p>
        </w:tc>
        <w:tc>
          <w:tcPr>
            <w:shd w:val="clear" w:fill="red"/>
            <w:noWrap/>
          </w:tcPr>
          <w:p>
            <w:pPr/>
            <w:r>
              <w:rPr/>
              <w:t xml:space="preserve">Dusche
</w:t>
            </w:r>
          </w:p>
          <w:p>
            <w:pPr/>
            <w:r>
              <w:rPr/>
              <w:t xml:space="preserve">EG
</w:t>
            </w:r>
          </w:p>
          <w:p>
            <w:pPr/>
            <w:r>
              <w:rPr/>
              <w:t xml:space="preserve">Decke
</w:t>
            </w:r>
          </w:p>
        </w:tc>
        <w:tc>
          <w:tcPr>
            <w:shd w:val="clear" w:fill="red"/>
            <w:noWrap/>
          </w:tcPr>
          <w:p>
            <w:pPr/>
            <w:r>
              <w:rPr/>
              <w:t xml:space="preserve">VM-16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MaP-15</w:t>
            </w:r>
          </w:p>
        </w:tc>
        <w:tc>
          <w:tcPr>
            <w:shd w:val="clear" w:fill="red"/>
            <w:noWrap/>
          </w:tcPr>
          <w:p>
            <w:pPr/>
            <w:r>
              <w:rPr/>
              <w:t xml:space="preserve">Dusche
</w:t>
            </w:r>
          </w:p>
          <w:p>
            <w:pPr/>
            <w:r>
              <w:rPr/>
              <w:t xml:space="preserve">OG
</w:t>
            </w:r>
          </w:p>
          <w:p>
            <w:pPr/>
            <w:r>
              <w:rPr/>
              <w:t xml:space="preserve">Wand
</w:t>
            </w:r>
          </w:p>
        </w:tc>
        <w:tc>
          <w:tcPr>
            <w:shd w:val="clear" w:fill="red"/>
            <w:noWrap/>
          </w:tcPr>
          <w:p>
            <w:pPr/>
            <w:r>
              <w:rPr/>
              <w:t xml:space="preserve">VM-17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MaP-16</w:t>
            </w:r>
          </w:p>
        </w:tc>
        <w:tc>
          <w:tcPr>
            <w:shd w:val="clear" w:fill="red"/>
            <w:noWrap/>
          </w:tcPr>
          <w:p>
            <w:pPr/>
            <w:r>
              <w:rPr/>
              <w:t xml:space="preserve">Dusche
</w:t>
            </w:r>
          </w:p>
          <w:p>
            <w:pPr/>
            <w:r>
              <w:rPr/>
              <w:t xml:space="preserve">OG
</w:t>
            </w:r>
          </w:p>
          <w:p>
            <w:pPr/>
            <w:r>
              <w:rPr/>
              <w:t xml:space="preserve">Boden
</w:t>
            </w:r>
          </w:p>
        </w:tc>
        <w:tc>
          <w:tcPr>
            <w:shd w:val="clear" w:fill="red"/>
            <w:noWrap/>
          </w:tcPr>
          <w:p>
            <w:pPr/>
            <w:r>
              <w:rPr/>
              <w:t xml:space="preserve">VM-18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MaP-17</w:t>
            </w:r>
          </w:p>
        </w:tc>
        <w:tc>
          <w:tcPr>
            <w:shd w:val="clear" w:fill="red"/>
            <w:noWrap/>
          </w:tcPr>
          <w:p>
            <w:pPr/>
            <w:r>
              <w:rPr/>
              <w:t xml:space="preserve">Schlafzimmer
</w:t>
            </w:r>
          </w:p>
          <w:p>
            <w:pPr/>
            <w:r>
              <w:rPr/>
              <w:t xml:space="preserve">OG
</w:t>
            </w:r>
          </w:p>
          <w:p>
            <w:pPr/>
            <w:r>
              <w:rPr/>
              <w:t xml:space="preserve">Boden
</w:t>
            </w:r>
          </w:p>
        </w:tc>
        <w:tc>
          <w:tcPr>
            <w:shd w:val="clear" w:fill="red"/>
            <w:noWrap/>
          </w:tcPr>
          <w:p>
            <w:pPr/>
            <w:r>
              <w:rPr/>
              <w:t xml:space="preserve">VM-19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MaP-18</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VM-20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MaP-19</w:t>
            </w:r>
          </w:p>
        </w:tc>
        <w:tc>
          <w:tcPr>
            <w:shd w:val="clear" w:fill="red"/>
            <w:noWrap/>
          </w:tcPr>
          <w:p>
            <w:pPr/>
            <w:r>
              <w:rPr/>
              <w:t xml:space="preserve">Büro
</w:t>
            </w:r>
          </w:p>
          <w:p>
            <w:pPr/>
            <w:r>
              <w:rPr/>
              <w:t xml:space="preserve">OG
</w:t>
            </w:r>
          </w:p>
          <w:p>
            <w:pPr/>
            <w:r>
              <w:rPr/>
              <w:t xml:space="preserve">Wand
</w:t>
            </w:r>
          </w:p>
        </w:tc>
        <w:tc>
          <w:tcPr>
            <w:shd w:val="clear" w:fill="red"/>
            <w:noWrap/>
          </w:tcPr>
          <w:p>
            <w:pPr/>
            <w:r>
              <w:rPr/>
              <w:t xml:space="preserve">VM-21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MaP-20</w:t>
            </w:r>
          </w:p>
        </w:tc>
        <w:tc>
          <w:tcPr>
            <w:shd w:val="clear" w:fill="red"/>
            <w:noWrap/>
          </w:tcPr>
          <w:p>
            <w:pPr/>
            <w:r>
              <w:rPr/>
              <w:t xml:space="preserve">Fassade
</w:t>
            </w:r>
          </w:p>
          <w:p>
            <w:pPr/>
            <w:r>
              <w:rPr/>
              <w:t xml:space="preserve">EG - OG
</w:t>
            </w:r>
          </w:p>
          <w:p>
            <w:pPr/>
            <w:r>
              <w:rPr/>
              <w:t xml:space="preserve">Wand
</w:t>
            </w:r>
          </w:p>
        </w:tc>
        <w:tc>
          <w:tcPr>
            <w:shd w:val="clear" w:fill="red"/>
            <w:noWrap/>
          </w:tcPr>
          <w:p>
            <w:pPr/>
            <w:r>
              <w:rPr/>
              <w:t xml:space="preserve">VM-22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orange"/>
            <w:noWrap/>
          </w:tcPr>
          <w:p>
            <w:pPr/>
            <w:r>
              <w:rPr/>
              <w:t xml:space="preserve">VB-1</w:t>
            </w:r>
          </w:p>
        </w:tc>
        <w:tc>
          <w:tcPr>
            <w:shd w:val="clear" w:fill="orange"/>
            <w:noWrap/>
          </w:tcPr>
          <w:p>
            <w:pPr/>
            <w:r>
              <w:rPr/>
              <w:t xml:space="preserve">Heizraum
</w:t>
            </w:r>
          </w:p>
          <w:p>
            <w:pPr/>
            <w:r>
              <w:rPr/>
              <w:t xml:space="preserve">UG
</w:t>
            </w:r>
          </w:p>
          <w:p>
            <w:pPr/>
            <w:r>
              <w:rPr/>
              <w:t xml:space="preserve">Fallrohr
</w:t>
            </w:r>
          </w:p>
        </w:tc>
        <w:tc>
          <w:tcPr>
            <w:shd w:val="clear" w:fill="orange"/>
            <w:noWrap/>
          </w:tcPr>
          <w:p>
            <w:pPr/>
            <w:r>
              <w:rPr/>
              <w:t xml:space="preserve">VM-1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9" o:title=""/>
                </v:shape>
              </w:pict>
              <w:t xml:space="preserve"/>
            </w:r>
          </w:p>
        </w:tc>
        <w:tc>
          <w:tcPr>
            <w:shd w:val="clear" w:fill="orange"/>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VB-2</w:t>
            </w:r>
          </w:p>
        </w:tc>
        <w:tc>
          <w:tcPr>
            <w:shd w:val="clear" w:fill="red"/>
            <w:noWrap/>
          </w:tcPr>
          <w:p>
            <w:pPr/>
            <w:r>
              <w:rPr/>
              <w:t xml:space="preserve">Wohnzimmer
</w:t>
            </w:r>
          </w:p>
          <w:p>
            <w:pPr/>
            <w:r>
              <w:rPr/>
              <w:t xml:space="preserve">EG
</w:t>
            </w:r>
          </w:p>
          <w:p>
            <w:pPr/>
            <w:r>
              <w:rPr/>
              <w:t xml:space="preserve">Cheminée
</w:t>
            </w:r>
          </w:p>
        </w:tc>
        <w:tc>
          <w:tcPr>
            <w:shd w:val="clear" w:fill="red"/>
            <w:noWrap/>
          </w:tcPr>
          <w:p>
            <w:pPr/>
            <w:r>
              <w:rPr/>
              <w:t xml:space="preserve">VM-9
</w:t>
            </w:r>
          </w:p>
          <w:p>
            <w:pPr/>
            <w:r>
              <w:rPr/>
              <w:t xml:space="preserve">LAP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