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Chatzensteig 346, 9313 Muolen</w:t>
            </w:r>
            <w:bookmarkEnd w:id="1"/>
            <w:r>
              <w:rPr>
                <w:sz w:val="24"/>
                <w:szCs w:val="24"/>
              </w:rPr>
              <w:br/>
            </w:r>
            <w:r>
              <w:rPr>
                <w:sz w:val="24"/>
                <w:szCs w:val="24"/>
              </w:rPr>
              <w:br/>
              <w:t>347</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62</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Martin Bingesser</w:t>
            </w:r>
            <w:bookmarkEnd w:id="12"/>
            <w:r>
              <w:rPr>
                <w:sz w:val="24"/>
                <w:szCs w:val="24"/>
              </w:rPr>
              <w:t xml:space="preserve"> </w:t>
            </w:r>
            <w:bookmarkStart w:id="13" w:name="OLE_LINK13"/>
            <w:r>
              <w:rPr>
                <w:sz w:val="24"/>
                <w:szCs w:val="24"/>
              </w:rPr>
              <w:t>0798100156</w:t>
            </w:r>
            <w:bookmarkEnd w:id="13"/>
          </w:p>
          <w:p w:rsidR="0047123B" w:rsidRDefault="0047123B" w:rsidP="004A1ED8">
            <w:pPr>
              <w:widowControl w:val="0"/>
              <w:spacing w:line="240" w:lineRule="auto"/>
              <w:rPr>
                <w:sz w:val="24"/>
                <w:szCs w:val="24"/>
              </w:rPr>
            </w:pPr>
            <w:r>
              <w:rPr>
                <w:sz w:val="24"/>
                <w:szCs w:val="24"/>
              </w:rPr>
              <w:t>martinbingesser@bluewin.ch</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29 December 2024</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MaP-2</w:t>
            </w:r>
          </w:p>
        </w:tc>
        <w:tc>
          <w:tcPr>
            <w:noWrap/>
          </w:tcPr>
          <w:p>
            <w:pPr/>
            <w:r>
              <w:rPr/>
              <w:t xml:space="preserve">Ganzes Haus
</w:t>
            </w:r>
          </w:p>
          <w:p>
            <w:pPr/>
            <w:r>
              <w:rPr/>
              <w:t xml:space="preserve">DG
</w:t>
            </w:r>
          </w:p>
          <w:p>
            <w:pPr/>
            <w:r>
              <w:rPr/>
              <w:t xml:space="preserve">Fenster Kitt
</w:t>
            </w:r>
          </w:p>
        </w:tc>
        <w:tc>
          <w:tcPr>
            <w:noWrap/>
          </w:tcPr>
          <w:p>
            <w:pPr/>
            <w:r>
              <w:rPr/>
              <w:t xml:space="preserve">Fenster</w:t>
            </w:r>
          </w:p>
        </w:tc>
        <w:tc>
          <w:tcPr>
            <w:noWrap/>
          </w:tcPr>
          <w:p>
            <w:pPr/>
            <w:r>
              <w:rPr/>
              <w:t xml:space="preserve">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MaP-11</w:t>
            </w:r>
          </w:p>
        </w:tc>
        <w:tc>
          <w:tcPr>
            <w:noWrap/>
          </w:tcPr>
          <w:p>
            <w:pPr/>
            <w:r>
              <w:rPr/>
              <w:t xml:space="preserve">Küche
</w:t>
            </w:r>
          </w:p>
          <w:p>
            <w:pPr/>
            <w:r>
              <w:rPr/>
              <w:t xml:space="preserve">EG
</w:t>
            </w:r>
          </w:p>
          <w:p>
            <w:pPr/>
            <w:r>
              <w:rPr/>
              <w:t xml:space="preserve">Wandplatten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w:t>
            </w:r>
          </w:p>
        </w:tc>
        <w:tc>
          <w:tcPr>
            <w:noWrap/>
          </w:tcPr>
          <w:p>
            <w:pPr/>
            <w:r>
              <w:rPr/>
              <w:t xml:space="preserve">Küche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VB-1</w:t>
            </w:r>
          </w:p>
        </w:tc>
        <w:tc>
          <w:tcPr>
            <w:noWrap/>
          </w:tcPr>
          <w:p>
            <w:pPr/>
            <w:r>
              <w:rPr/>
              <w:t xml:space="preserve">Estrich
</w:t>
            </w:r>
          </w:p>
          <w:p>
            <w:pPr/>
            <w:r>
              <w:rPr/>
              <w:t xml:space="preserve">DG
</w:t>
            </w:r>
          </w:p>
          <w:p>
            <w:pPr/>
            <w:r>
              <w:rPr/>
              <w:t xml:space="preserve">Wand
</w:t>
            </w:r>
          </w:p>
        </w:tc>
        <w:tc>
          <w:tcPr>
            <w:noWrap/>
          </w:tcPr>
          <w:p>
            <w:pPr/>
            <w:r>
              <w:rPr/>
              <w:t xml:space="preserve">Faserzementplatten</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VB-2</w:t>
            </w:r>
          </w:p>
        </w:tc>
        <w:tc>
          <w:tcPr>
            <w:noWrap/>
          </w:tcPr>
          <w:p>
            <w:pPr/>
            <w:r>
              <w:rPr/>
              <w:t xml:space="preserve">Estrich
</w:t>
            </w:r>
          </w:p>
          <w:p>
            <w:pPr/>
            <w:r>
              <w:rPr/>
              <w:t xml:space="preserve">DG
</w:t>
            </w:r>
          </w:p>
          <w:p>
            <w:pPr/>
            <w:r>
              <w:rPr/>
              <w:t xml:space="preserve">Räucherofen
</w:t>
            </w:r>
          </w:p>
        </w:tc>
        <w:tc>
          <w:tcPr>
            <w:noWrap/>
          </w:tcPr>
          <w:p>
            <w:pPr/>
            <w:r>
              <w:rPr/>
              <w:t xml:space="preserve">Asbestschnüre</w:t>
            </w:r>
          </w:p>
        </w:tc>
        <w:tc>
          <w:tcPr>
            <w:noWrap/>
          </w:tcPr>
          <w:p>
            <w:pPr/>
            <w:r>
              <w:rPr/>
              <w:t xml:space="preserve">Brandschutztüren, -tore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MaP-11</w:t>
            </w:r>
          </w:p>
        </w:tc>
        <w:tc>
          <w:tcPr>
            <w:noWrap/>
          </w:tcPr>
          <w:p>
            <w:pPr/>
            <w:r>
              <w:rPr/>
              <w:t xml:space="preserve">Plattenkleber</w:t>
            </w:r>
          </w:p>
        </w:tc>
        <w:tc>
          <w:tcPr>
            <w:noWrap/>
          </w:tcPr>
          <w:p>
            <w:pPr/>
            <w:r>
              <w:rPr/>
              <w:t xml:space="preserve">6</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MaP-12</w:t>
            </w:r>
          </w:p>
        </w:tc>
        <w:tc>
          <w:tcPr>
            <w:noWrap/>
          </w:tcPr>
          <w:p>
            <w:pPr/>
            <w:r>
              <w:rPr/>
              <w:t xml:space="preserve">Plattenkleber</w:t>
            </w:r>
          </w:p>
        </w:tc>
        <w:tc>
          <w:tcPr>
            <w:noWrap/>
          </w:tcPr>
          <w:p>
            <w:pPr/>
            <w:r>
              <w:rPr/>
              <w:t xml:space="preserve">17</w:t>
            </w:r>
          </w:p>
        </w:tc>
        <w:tc>
          <w:tcPr>
            <w:noWrap/>
          </w:tcPr>
          <w:p>
            <w:pPr/>
            <w:r>
              <w:rPr/>
              <w:t xml:space="preserve">3</w:t>
            </w:r>
          </w:p>
        </w:tc>
        <w:tc>
          <w:tcPr>
            <w:noWrap/>
          </w:tcPr>
          <w:p>
            <w:pPr/>
            <w:r>
              <w:rPr/>
              <w:t xml:space="preserve">EKAS 6503 Kap. 7</w:t>
            </w:r>
          </w:p>
        </w:tc>
        <w:tc>
          <w:tcPr>
            <w:noWrap/>
          </w:tcPr>
          <w:p>
            <w:pPr/>
            <w:r>
              <w:rPr/>
              <w:t xml:space="preserve">17 06 05 S</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MaP-2</w:t>
            </w:r>
          </w:p>
        </w:tc>
        <w:tc>
          <w:tcPr>
            <w:noWrap/>
          </w:tcPr>
          <w:p>
            <w:pPr/>
            <w:r>
              <w:rPr/>
              <w:t xml:space="preserve">Kitt</w:t>
            </w:r>
          </w:p>
        </w:tc>
        <w:tc>
          <w:tcPr>
            <w:noWrap/>
          </w:tcPr>
          <w:p>
            <w:pPr/>
            <w:r>
              <w:rPr/>
              <w:t xml:space="preserve"/>
            </w:r>
          </w:p>
        </w:tc>
        <w:tc>
          <w:tcPr>
            <w:noWrap/>
          </w:tcPr>
          <w:p>
            <w:pPr/>
            <w:r>
              <w:rPr/>
              <w:t xml:space="preserve">3</w:t>
            </w:r>
          </w:p>
        </w:tc>
        <w:tc>
          <w:tcPr>
            <w:noWrap/>
          </w:tcPr>
          <w:p>
            <w:pPr/>
            <w:r>
              <w:rPr/>
              <w:t xml:space="preserve">33043</w:t>
            </w:r>
          </w:p>
        </w:tc>
        <w:tc>
          <w:tcPr>
            <w:noWrap/>
          </w:tcPr>
          <w:p>
            <w:pPr/>
            <w:r>
              <w:rPr/>
              <w:t xml:space="preserve">17 06 98 nk</w:t>
            </w:r>
          </w:p>
        </w:tc>
      </w:tr>
      <w:tr>
        <w:trPr/>
        <w:tc>
          <w:tcPr>
            <w:shd w:val="clear" w:fill="yellow"/>
            <w:noWrap/>
          </w:tcPr>
          <w:p>
            <w:pPr/>
            <w:r>
              <w:rPr/>
              <w:t xml:space="preserve">VB-1</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VB-2</w:t>
            </w:r>
          </w:p>
        </w:tc>
        <w:tc>
          <w:tcPr>
            <w:noWrap/>
          </w:tcPr>
          <w:p>
            <w:pPr/>
            <w:r>
              <w:rPr/>
              <w:t xml:space="preserve">Brandschutztüren, -tore</w:t>
            </w:r>
          </w:p>
        </w:tc>
        <w:tc>
          <w:tcPr>
            <w:noWrap/>
          </w:tcPr>
          <w:p>
            <w:pPr/>
            <w:r>
              <w:rPr/>
              <w:t xml:space="preserve">8</w:t>
            </w:r>
          </w:p>
        </w:tc>
        <w:tc>
          <w:tcPr>
            <w:noWrap/>
          </w:tcPr>
          <w:p>
            <w:pPr/>
            <w:r>
              <w:rPr/>
              <w:t xml:space="preserve">3</w:t>
            </w:r>
          </w:p>
        </w:tc>
        <w:tc>
          <w:tcPr>
            <w:noWrap/>
          </w:tcPr>
          <w:p>
            <w:pPr/>
            <w:r>
              <w:rPr/>
              <w:t xml:space="preserve">33031</w:t>
            </w:r>
          </w:p>
        </w:tc>
        <w:tc>
          <w:tcPr>
            <w:noWrap/>
          </w:tcPr>
          <w:p>
            <w:pPr/>
            <w:r>
              <w:rPr/>
              <w:t xml:space="preserve">17 06 98 nk</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MaP-2</w:t>
            </w:r>
          </w:p>
        </w:tc>
        <w:tc>
          <w:tcPr>
            <w:noWrap/>
          </w:tcPr>
          <w:p>
            <w:pPr/>
            <w:r>
              <w:rPr/>
              <w:t xml:space="preserve">Asbest festgebunden</w:t>
            </w:r>
          </w:p>
        </w:tc>
        <w:tc>
          <w:tcPr>
            <w:noWrap/>
          </w:tcPr>
          <w:p>
            <w:pPr/>
            <w:r>
              <w:rPr/>
              <w:t xml:space="preserve">17 06 98 nk</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t xml:space="preserve">Basierend auf dem vorliegenden Bericht empfehlen wir folgende Maßnahmen zur Beseitigung der Schadstoffvorkommen:</w:t>
      </w:r>
      <w:br/>
      <w:r>
        <w:rPr/>
        <w:t xml:space="preserve"/>
      </w:r>
      <w:br/>
      <w:r>
        <w:rPr>
          <w:b w:val="1"/>
          <w:bCs w:val="1"/>
        </w:rPr>
        <w:t xml:space="preserve">1. </w:t>
      </w:r>
      <w:r>
        <w:rPr>
          <w:b w:val="1"/>
          <w:bCs w:val="1"/>
        </w:rPr>
        <w:t xml:space="preserve">Asbeste in Fensterkitt und Plattenkleber</w:t>
      </w:r>
      <w:r>
        <w:rPr/>
        <w:t xml:space="preserve">: Die Proben MaP-2, MaP-11 und MaP-12 weisen auf Asbest in Fensterkitt und Plattenklebern hin. Da Asbest ein bekannter krebserregender Stoff ist, sollte die Entfernung durch spezialisierte Schadstoffsanierer erfolgen, wie bereits bei MaP-11 und MaP-12 vorgesehen. Die angewandten Richtlinien sind EKAS 6503 Kap. 7, was die Fachgerechtheit der Sanierung gewährleistet. Sorgen Sie dafür, dass alle betroffenen Materialien ordnungsgemäß gemäß dem LVA Code 17 06 05 S entsorgt werden.</w:t>
      </w:r>
      <w:br/>
      <w:r>
        <w:rPr/>
        <w:t xml:space="preserve"/>
      </w:r>
      <w:br/>
      <w:r>
        <w:rPr>
          <w:b w:val="1"/>
          <w:bCs w:val="1"/>
        </w:rPr>
        <w:t xml:space="preserve">2. </w:t>
      </w:r>
      <w:r>
        <w:rPr>
          <w:b w:val="1"/>
          <w:bCs w:val="1"/>
        </w:rPr>
        <w:t xml:space="preserve">Asbeste in Faserzementplatten und Brandschutztüren</w:t>
      </w:r>
      <w:r>
        <w:rPr/>
        <w:t xml:space="preserve">: Die Faserzementplatten (VB-1) und Asbestschnüre in Brandschutztüren (VB-2) sollen durch instruierte Handwerker entfernt werden. Diese Vorgehensweise ist angemessen, da Asbestfasern durch nicht-fachgerechte Handhabung freigesetzt werden können. Auch hier sollte die Entsorgung strikter Vorschriften unterliegen, wobei LVA Code 17 06 98 nk beachtet werden muss.</w:t>
      </w:r>
      <w:br/>
      <w:r>
        <w:rPr/>
        <w:t xml:space="preserve"/>
      </w:r>
      <w:br/>
      <w:r>
        <w:rPr>
          <w:b w:val="1"/>
          <w:bCs w:val="1"/>
        </w:rPr>
        <w:t xml:space="preserve">3. </w:t>
      </w:r>
      <w:r>
        <w:rPr>
          <w:b w:val="1"/>
          <w:bCs w:val="1"/>
        </w:rPr>
        <w:t xml:space="preserve">Weitere Überwachung und Präventionsmaßnahmen</w:t>
      </w:r>
      <w:r>
        <w:rPr/>
        <w:t xml:space="preserve">: Nach Abschluss der Sanierungen empfehlen wir eine umfassende Überprüfung der Umgebungsluftqualität zur Sicherstellung, dass keine Asbestfasern mehr freigesetzt werden. Darüber hinaus sollten regelmäßige Inspektionen durchgeführt werden, um jeglichen zukünftigen Schadstoffbefall frühzeitig zu identifizieren und zu behandeln.</w:t>
      </w:r>
      <w:br/>
      <w:r>
        <w:rPr/>
        <w:t xml:space="preserve"/>
      </w:r>
      <w:br/>
      <w:r>
        <w:rPr/>
        <w:t xml:space="preserve">Diese Empfehlungen sollen sicherstellen, dass alle Risiken effizient und sicher miniert werden, um die Gesundheit aller Bewohner und Nutzer der Gebäude zu schützen. Beachten Sie, dass alle Sanierungsarbeiten von qualifizierten Fachleuten mit geeigneten Schutzmaßnahmen durchgeführt werden.</w:t>
      </w:r>
      <w:br/>
    </w:p>
    <w:p w:rsidR="00EE2E4A" w:rsidRDefault="0047123B" w:rsidP="00EE2E4A">
      <w:pPr>
        <w:spacing w:line="240" w:lineRule="auto"/>
        <w:rPr>
          <w:sz w:val="24"/>
          <w:szCs w:val="24"/>
        </w:r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EE2E4A" w:rsidRDefault="00EE2E4A">
      <w:pPr>
        <w:rPr>
          <w:sz w:val="24"/>
          <w:szCs w:val="24"/>
        </w:rPr>
      </w:pPr>
      <w:r>
        <w:rPr>
          <w:sz w:val="24"/>
          <w:szCs w:val="24"/>
        </w:rPr>
        <w:br w:type="page"/>
      </w:r>
    </w:p>
    <w:p w:rsidR="00EE2E4A" w:rsidRPr="008824DE" w:rsidRDefault="00EE2E4A" w:rsidP="00EE2E4A">
      <w:pPr>
        <w:rPr>
          <w:sz w:val="24"/>
          <w:szCs w:val="24"/>
        </w:rPr>
      </w:pPr>
      <w:r>
        <w:rPr>
          <w:rFonts w:ascii="Calibri" w:eastAsia="Calibri" w:hAnsi="Calibri" w:cs="Calibri"/>
          <w:b/>
          <w:color w:val="2F5496"/>
          <w:sz w:val="32"/>
          <w:szCs w:val="32"/>
        </w:rPr>
        <w:lastRenderedPageBreak/>
        <w:t>Zusätzliche Beigaben</w:t>
      </w:r>
      <w:bookmarkStart w:id="37" w:name="OLE_LINK32"/>
    </w:p>
    <w:p w:rsidR="00EE2E4A" w:rsidRDefault="00EE2E4A" w:rsidP="00EE2E4A">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Estrich
</w:t>
            </w:r>
          </w:p>
          <w:p>
            <w:pPr/>
            <w:r>
              <w:rPr/>
              <w:t xml:space="preserve">DG
</w:t>
            </w:r>
          </w:p>
        </w:tc>
        <w:tc>
          <w:tcPr>
            <w:noWrap/>
          </w:tcPr>
          <w:p>
            <w:pPr/>
            <w:r>
              <w:rPr/>
              <w:t xml:space="preserve">VM-1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Ganzes Haus
</w:t>
            </w:r>
          </w:p>
          <w:p>
            <w:pPr/>
            <w:r>
              <w:rPr/>
              <w:t xml:space="preserve">DG
</w:t>
            </w:r>
          </w:p>
        </w:tc>
        <w:tc>
          <w:tcPr>
            <w:noWrap/>
          </w:tcPr>
          <w:p>
            <w:pPr/>
            <w:r>
              <w:rPr/>
              <w:t xml:space="preserve">VM-2
</w:t>
            </w:r>
          </w:p>
          <w:p>
            <w:pPr/>
            <w:r>
              <w:rPr/>
              <w:t xml:space="preserve">Kitt
</w:t>
            </w:r>
          </w:p>
          <w:p>
            <w:pPr/>
            <w:r>
              <w:rPr/>
              <w:t xml:space="preserve">Fenster
</w:t>
            </w:r>
          </w:p>
          <w:p>
            <w:pPr/>
            <w:r>
              <w:rPr/>
              <w:t xml:space="preserve">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MaP-3</w:t>
            </w:r>
          </w:p>
        </w:tc>
        <w:tc>
          <w:tcPr>
            <w:noWrap/>
          </w:tcPr>
          <w:p>
            <w:pPr/>
            <w:r>
              <w:rPr/>
              <w:t xml:space="preserve">Estrich
</w:t>
            </w:r>
          </w:p>
          <w:p>
            <w:pPr/>
            <w:r>
              <w:rPr/>
              <w:t xml:space="preserve">Treppenhaus
</w:t>
            </w:r>
          </w:p>
        </w:tc>
        <w:tc>
          <w:tcPr>
            <w:noWrap/>
          </w:tcPr>
          <w:p>
            <w:pPr/>
            <w:r>
              <w:rPr/>
              <w:t xml:space="preserve">VM-3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MaP-4</w:t>
            </w:r>
          </w:p>
        </w:tc>
        <w:tc>
          <w:tcPr>
            <w:noWrap/>
          </w:tcPr>
          <w:p>
            <w:pPr/>
            <w:r>
              <w:rPr/>
              <w:t xml:space="preserve">Estrich
</w:t>
            </w:r>
          </w:p>
          <w:p>
            <w:pPr/>
            <w:r>
              <w:rPr/>
              <w:t xml:space="preserve">DG
</w:t>
            </w:r>
          </w:p>
        </w:tc>
        <w:tc>
          <w:tcPr>
            <w:noWrap/>
          </w:tcPr>
          <w:p>
            <w:pPr/>
            <w:r>
              <w:rPr/>
              <w:t xml:space="preserve">VM-7
</w:t>
            </w:r>
          </w:p>
          <w:p>
            <w:pPr/>
            <w:r>
              <w:rPr/>
              <w:t xml:space="preserve">Rohrbandage
</w:t>
            </w:r>
          </w:p>
          <w:p>
            <w:pPr/>
            <w:r>
              <w:rPr/>
              <w:t xml:space="preserve">Wasserrohre
</w:t>
            </w:r>
          </w:p>
          <w:p>
            <w:pPr/>
            <w:r>
              <w:rPr/>
              <w:t xml:space="preserve">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Gang
</w:t>
            </w:r>
          </w:p>
          <w:p>
            <w:pPr/>
            <w:r>
              <w:rPr/>
              <w:t xml:space="preserve">OG
</w:t>
            </w:r>
          </w:p>
        </w:tc>
        <w:tc>
          <w:tcPr>
            <w:noWrap/>
          </w:tcPr>
          <w:p>
            <w:pPr/>
            <w:r>
              <w:rPr/>
              <w:t xml:space="preserve">VM-8
</w:t>
            </w:r>
          </w:p>
          <w:p>
            <w:pPr/>
            <w:r>
              <w:rPr/>
              <w:t xml:space="preserve">Putz
</w:t>
            </w:r>
          </w:p>
          <w:p>
            <w:pPr/>
            <w:r>
              <w:rPr/>
              <w:t xml:space="preserve">Kamin
</w:t>
            </w:r>
          </w:p>
          <w:p>
            <w:pPr/>
            <w:r>
              <w:rPr/>
              <w:t xml:space="preserve">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MaP-6</w:t>
            </w:r>
          </w:p>
        </w:tc>
        <w:tc>
          <w:tcPr>
            <w:noWrap/>
          </w:tcPr>
          <w:p>
            <w:pPr/>
            <w:r>
              <w:rPr/>
              <w:t xml:space="preserve">WC/ Dusche / Gang
</w:t>
            </w:r>
          </w:p>
          <w:p>
            <w:pPr/>
            <w:r>
              <w:rPr/>
              <w:t xml:space="preserve">EG
</w:t>
            </w:r>
          </w:p>
        </w:tc>
        <w:tc>
          <w:tcPr>
            <w:noWrap/>
          </w:tcPr>
          <w:p>
            <w:pPr/>
            <w:r>
              <w:rPr/>
              <w:t xml:space="preserve">VM-12
</w:t>
            </w:r>
          </w:p>
          <w:p>
            <w:pPr/>
            <w:r>
              <w:rPr/>
              <w:t xml:space="preserve">(elastische) Bodenbeläge
</w:t>
            </w:r>
          </w:p>
          <w:p>
            <w:pPr/>
            <w:r>
              <w:rPr/>
              <w:t xml:space="preserve">Boden
</w:t>
            </w:r>
          </w:p>
          <w:p>
            <w:pPr/>
            <w:r>
              <w:rPr/>
              <w:t xml:space="preserve">rot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MaP-7</w:t>
            </w:r>
          </w:p>
        </w:tc>
        <w:tc>
          <w:tcPr>
            <w:noWrap/>
          </w:tcPr>
          <w:p>
            <w:pPr/>
            <w:r>
              <w:rPr/>
              <w:t xml:space="preserve">WC/ Dusche / Gang
</w:t>
            </w:r>
          </w:p>
          <w:p>
            <w:pPr/>
            <w:r>
              <w:rPr/>
              <w:t xml:space="preserve">EG
</w:t>
            </w:r>
          </w:p>
        </w:tc>
        <w:tc>
          <w:tcPr>
            <w:noWrap/>
          </w:tcPr>
          <w:p>
            <w:pPr/>
            <w:r>
              <w:rPr/>
              <w:t xml:space="preserve">VM-13
</w:t>
            </w:r>
          </w:p>
          <w:p>
            <w:pPr/>
            <w:r>
              <w:rPr/>
              <w:t xml:space="preserve">Klebstoffe
</w:t>
            </w:r>
          </w:p>
          <w:p>
            <w:pPr/>
            <w:r>
              <w:rPr/>
              <w:t xml:space="preserve">Wanverkleidung
</w:t>
            </w:r>
          </w:p>
          <w:p>
            <w:pPr/>
            <w:r>
              <w:rPr/>
              <w:t xml:space="preserve">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MaP-8</w:t>
            </w:r>
          </w:p>
        </w:tc>
        <w:tc>
          <w:tcPr>
            <w:noWrap/>
          </w:tcPr>
          <w:p>
            <w:pPr/>
            <w:r>
              <w:rPr/>
              <w:t xml:space="preserve">Vorratsraum
</w:t>
            </w:r>
          </w:p>
          <w:p>
            <w:pPr/>
            <w:r>
              <w:rPr/>
              <w:t xml:space="preserve">EG
</w:t>
            </w:r>
          </w:p>
        </w:tc>
        <w:tc>
          <w:tcPr>
            <w:noWrap/>
          </w:tcPr>
          <w:p>
            <w:pPr/>
            <w:r>
              <w:rPr/>
              <w:t xml:space="preserve">VM-14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MaP-9</w:t>
            </w:r>
          </w:p>
        </w:tc>
        <w:tc>
          <w:tcPr>
            <w:noWrap/>
          </w:tcPr>
          <w:p>
            <w:pPr/>
            <w:r>
              <w:rPr/>
              <w:t xml:space="preserve">Küche
</w:t>
            </w:r>
          </w:p>
          <w:p>
            <w:pPr/>
            <w:r>
              <w:rPr/>
              <w:t xml:space="preserve">EG
</w:t>
            </w:r>
          </w:p>
        </w:tc>
        <w:tc>
          <w:tcPr>
            <w:noWrap/>
          </w:tcPr>
          <w:p>
            <w:pPr/>
            <w:r>
              <w:rPr/>
              <w:t xml:space="preserve">VM-15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MaP-10</w:t>
            </w:r>
          </w:p>
        </w:tc>
        <w:tc>
          <w:tcPr>
            <w:noWrap/>
          </w:tcPr>
          <w:p>
            <w:pPr/>
            <w:r>
              <w:rPr/>
              <w:t xml:space="preserve">Küche
</w:t>
            </w:r>
          </w:p>
          <w:p>
            <w:pPr/>
            <w:r>
              <w:rPr/>
              <w:t xml:space="preserve">EG
</w:t>
            </w:r>
          </w:p>
        </w:tc>
        <w:tc>
          <w:tcPr>
            <w:noWrap/>
          </w:tcPr>
          <w:p>
            <w:pPr/>
            <w:r>
              <w:rPr/>
              <w:t xml:space="preserve">VM-16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MaP-11</w:t>
            </w:r>
          </w:p>
        </w:tc>
        <w:tc>
          <w:tcPr>
            <w:noWrap/>
          </w:tcPr>
          <w:p>
            <w:pPr/>
            <w:r>
              <w:rPr/>
              <w:t xml:space="preserve">Küche
</w:t>
            </w:r>
          </w:p>
          <w:p>
            <w:pPr/>
            <w:r>
              <w:rPr/>
              <w:t xml:space="preserve">EG
</w:t>
            </w:r>
          </w:p>
        </w:tc>
        <w:tc>
          <w:tcPr>
            <w:noWrap/>
          </w:tcPr>
          <w:p>
            <w:pPr/>
            <w:r>
              <w:rPr/>
              <w:t xml:space="preserve">VM-17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MaP-12</w:t>
            </w:r>
          </w:p>
        </w:tc>
        <w:tc>
          <w:tcPr>
            <w:noWrap/>
          </w:tcPr>
          <w:p>
            <w:pPr/>
            <w:r>
              <w:rPr/>
              <w:t xml:space="preserve">Küche
</w:t>
            </w:r>
          </w:p>
          <w:p>
            <w:pPr/>
            <w:r>
              <w:rPr/>
              <w:t xml:space="preserve">EG
</w:t>
            </w:r>
          </w:p>
        </w:tc>
        <w:tc>
          <w:tcPr>
            <w:noWrap/>
          </w:tcPr>
          <w:p>
            <w:pPr/>
            <w:r>
              <w:rPr/>
              <w:t xml:space="preserve">VM-18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MaP-13</w:t>
            </w:r>
          </w:p>
        </w:tc>
        <w:tc>
          <w:tcPr>
            <w:noWrap/>
          </w:tcPr>
          <w:p>
            <w:pPr/>
            <w:r>
              <w:rPr/>
              <w:t xml:space="preserve">Küche
</w:t>
            </w:r>
          </w:p>
          <w:p>
            <w:pPr/>
            <w:r>
              <w:rPr/>
              <w:t xml:space="preserve">EG
</w:t>
            </w:r>
          </w:p>
        </w:tc>
        <w:tc>
          <w:tcPr>
            <w:noWrap/>
          </w:tcPr>
          <w:p>
            <w:pPr/>
            <w:r>
              <w:rPr/>
              <w:t xml:space="preserve">VM-19
</w:t>
            </w:r>
          </w:p>
          <w:p>
            <w:pPr/>
            <w:r>
              <w:rPr/>
              <w:t xml:space="preserve">Plattenkleber
</w:t>
            </w:r>
          </w:p>
          <w:p>
            <w:pPr/>
            <w:r>
              <w:rPr/>
              <w:t xml:space="preserve">Wand
</w:t>
            </w:r>
          </w:p>
          <w:p>
            <w:pPr/>
            <w:r>
              <w:rPr/>
              <w:t xml:space="preserve">rot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MaP-14</w:t>
            </w:r>
          </w:p>
        </w:tc>
        <w:tc>
          <w:tcPr>
            <w:noWrap/>
          </w:tcPr>
          <w:p>
            <w:pPr/>
            <w:r>
              <w:rPr/>
              <w:t xml:space="preserve">Wohnzimmer
</w:t>
            </w:r>
          </w:p>
          <w:p>
            <w:pPr/>
            <w:r>
              <w:rPr/>
              <w:t xml:space="preserve">EG
</w:t>
            </w:r>
          </w:p>
        </w:tc>
        <w:tc>
          <w:tcPr>
            <w:noWrap/>
          </w:tcPr>
          <w:p>
            <w:pPr/>
            <w:r>
              <w:rPr/>
              <w:t xml:space="preserve">VM-20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MaP-15</w:t>
            </w:r>
          </w:p>
        </w:tc>
        <w:tc>
          <w:tcPr>
            <w:noWrap/>
          </w:tcPr>
          <w:p>
            <w:pPr/>
            <w:r>
              <w:rPr/>
              <w:t xml:space="preserve">WC/ Dusche / Gang
</w:t>
            </w:r>
          </w:p>
          <w:p>
            <w:pPr/>
            <w:r>
              <w:rPr/>
              <w:t xml:space="preserve">EG
</w:t>
            </w:r>
          </w:p>
        </w:tc>
        <w:tc>
          <w:tcPr>
            <w:noWrap/>
          </w:tcPr>
          <w:p>
            <w:pPr/>
            <w:r>
              <w:rPr/>
              <w:t xml:space="preserve">VM-22
</w:t>
            </w:r>
          </w:p>
          <w:p>
            <w:pPr/>
            <w:r>
              <w:rPr/>
              <w:t xml:space="preserve">(elastische) Bodenbeläge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MaP-16</w:t>
            </w:r>
          </w:p>
        </w:tc>
        <w:tc>
          <w:tcPr>
            <w:noWrap/>
          </w:tcPr>
          <w:p>
            <w:pPr/>
            <w:r>
              <w:rPr/>
              <w:t xml:space="preserve">Ganzes Haus
</w:t>
            </w:r>
          </w:p>
          <w:p>
            <w:pPr/>
            <w:r>
              <w:rPr/>
              <w:t xml:space="preserve">EG
</w:t>
            </w:r>
          </w:p>
        </w:tc>
        <w:tc>
          <w:tcPr>
            <w:noWrap/>
          </w:tcPr>
          <w:p>
            <w:pPr/>
            <w:r>
              <w:rPr/>
              <w:t xml:space="preserve">VM-23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VB-1</w:t>
            </w:r>
          </w:p>
        </w:tc>
        <w:tc>
          <w:tcPr>
            <w:noWrap/>
          </w:tcPr>
          <w:p>
            <w:pPr/>
            <w:r>
              <w:rPr/>
              <w:t xml:space="preserve">Estrich
</w:t>
            </w:r>
          </w:p>
          <w:p>
            <w:pPr/>
            <w:r>
              <w:rPr/>
              <w:t xml:space="preserve">DG
</w:t>
            </w:r>
          </w:p>
        </w:tc>
        <w:tc>
          <w:tcPr>
            <w:noWrap/>
          </w:tcPr>
          <w:p>
            <w:pPr/>
            <w:r>
              <w:rPr/>
              <w:t xml:space="preserve">VM-5
</w:t>
            </w:r>
          </w:p>
          <w:p>
            <w:pPr/>
            <w:r>
              <w:rPr/>
              <w:t xml:space="preserve">Faserzement
</w:t>
            </w:r>
          </w:p>
          <w:p>
            <w:pPr/>
            <w:r>
              <w:rPr/>
              <w:t xml:space="preserve">Faserzementplatten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VB-2</w:t>
            </w:r>
          </w:p>
        </w:tc>
        <w:tc>
          <w:tcPr>
            <w:noWrap/>
          </w:tcPr>
          <w:p>
            <w:pPr/>
            <w:r>
              <w:rPr/>
              <w:t xml:space="preserve">Estrich
</w:t>
            </w:r>
          </w:p>
          <w:p>
            <w:pPr/>
            <w:r>
              <w:rPr/>
              <w:t xml:space="preserve">DG
</w:t>
            </w:r>
          </w:p>
        </w:tc>
        <w:tc>
          <w:tcPr>
            <w:noWrap/>
          </w:tcPr>
          <w:p>
            <w:pPr/>
            <w:r>
              <w:rPr/>
              <w:t xml:space="preserve">VM-6
</w:t>
            </w:r>
          </w:p>
          <w:p>
            <w:pPr/>
            <w:r>
              <w:rPr/>
              <w:t xml:space="preserve">Brandschutztüren, -tore
</w:t>
            </w:r>
          </w:p>
          <w:p>
            <w:pPr/>
            <w:r>
              <w:rPr/>
              <w:t xml:space="preserve">Asbestschnüre
</w:t>
            </w:r>
          </w:p>
          <w:p>
            <w:pPr/>
            <w:r>
              <w:rPr/>
              <w:t xml:space="preserve">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VM-3</w:t>
            </w:r>
          </w:p>
        </w:tc>
        <w:tc>
          <w:tcPr>
            <w:noWrap/>
          </w:tcPr>
          <w:p>
            <w:pPr/>
            <w:r>
              <w:rPr/>
              <w:t xml:space="preserve">Gang
</w:t>
            </w:r>
          </w:p>
          <w:p>
            <w:pPr/>
            <w:r>
              <w:rPr/>
              <w:t xml:space="preserve">OG
</w:t>
            </w:r>
          </w:p>
        </w:tc>
        <w:tc>
          <w:tcPr>
            <w:noWrap/>
          </w:tcPr>
          <w:p>
            <w:pPr/>
            <w:r>
              <w:rPr/>
              <w:t xml:space="preserve">VM-9
</w:t>
            </w:r>
          </w:p>
          <w:p>
            <w:pPr/>
            <w:r>
              <w:rPr/>
              <w:t xml:space="preserve">Faserzement /Asbestkarton
</w:t>
            </w:r>
          </w:p>
          <w:p>
            <w:pPr/>
            <w:r>
              <w:rPr/>
              <w:t xml:space="preserve">Elektrotableau
</w:t>
            </w:r>
          </w:p>
          <w:p>
            <w:pPr/>
            <w:r>
              <w:rPr/>
              <w:t xml:space="preserve">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VM-4</w:t>
            </w:r>
          </w:p>
        </w:tc>
        <w:tc>
          <w:tcPr>
            <w:noWrap/>
          </w:tcPr>
          <w:p>
            <w:pPr/>
            <w:r>
              <w:rPr/>
              <w:t xml:space="preserve">Ganzes Haus
</w:t>
            </w:r>
          </w:p>
          <w:p>
            <w:pPr/>
            <w:r>
              <w:rPr/>
              <w:t xml:space="preserve">DG, OG, EG, UG
</w:t>
            </w:r>
          </w:p>
        </w:tc>
        <w:tc>
          <w:tcPr>
            <w:noWrap/>
          </w:tcPr>
          <w:p>
            <w:pPr/>
            <w:r>
              <w:rPr/>
              <w:t xml:space="preserve">VM-10
</w:t>
            </w:r>
          </w:p>
          <w:p>
            <w:pPr/>
            <w:r>
              <w:rPr/>
              <w:t xml:space="preserve">Elektro Blei Röhren
</w:t>
            </w:r>
          </w:p>
          <w:p>
            <w:pPr/>
            <w:r>
              <w:rPr/>
              <w:t xml:space="preserve">Wand / 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VM-5</w:t>
            </w:r>
          </w:p>
        </w:tc>
        <w:tc>
          <w:tcPr>
            <w:noWrap/>
          </w:tcPr>
          <w:p>
            <w:pPr/>
            <w:r>
              <w:rPr/>
              <w:t xml:space="preserve">Gang
</w:t>
            </w:r>
          </w:p>
          <w:p>
            <w:pPr/>
            <w:r>
              <w:rPr/>
              <w:t xml:space="preserve">EG
</w:t>
            </w:r>
          </w:p>
        </w:tc>
        <w:tc>
          <w:tcPr>
            <w:noWrap/>
          </w:tcPr>
          <w:p>
            <w:pPr/>
            <w:r>
              <w:rPr/>
              <w:t xml:space="preserve">VM-11
</w:t>
            </w:r>
          </w:p>
          <w:p>
            <w:pPr/>
            <w:r>
              <w:rPr/>
              <w:t xml:space="preserve">Leichtbauelemente
</w:t>
            </w:r>
          </w:p>
          <w:p>
            <w:pPr/>
            <w:r>
              <w:rPr/>
              <w:t xml:space="preserve">Elektrotableau
</w:t>
            </w:r>
          </w:p>
          <w:p>
            <w:pPr/>
            <w:r>
              <w:rPr/>
              <w:t xml:space="preserve">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VM-6</w:t>
            </w:r>
          </w:p>
        </w:tc>
        <w:tc>
          <w:tcPr>
            <w:noWrap/>
          </w:tcPr>
          <w:p>
            <w:pPr/>
            <w:r>
              <w:rPr/>
              <w:t xml:space="preserve">Wohnzimmer
</w:t>
            </w:r>
          </w:p>
          <w:p>
            <w:pPr/>
            <w:r>
              <w:rPr/>
              <w:t xml:space="preserve">EG
</w:t>
            </w:r>
          </w:p>
        </w:tc>
        <w:tc>
          <w:tcPr>
            <w:noWrap/>
          </w:tcPr>
          <w:p>
            <w:pPr/>
            <w:r>
              <w:rPr/>
              <w:t xml:space="preserve">VM-21
</w:t>
            </w:r>
          </w:p>
          <w:p>
            <w:pPr/>
            <w:r>
              <w:rPr/>
              <w:t xml:space="preserve">Brandschutzklappen
</w:t>
            </w:r>
          </w:p>
          <w:p>
            <w:pPr/>
            <w:r>
              <w:rPr/>
              <w:t xml:space="preserve">Kachelofen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bl>
    <w:p w:rsidR="00952054" w:rsidRDefault="00952054">
      <w:pPr>
        <w:rPr>
          <w:sz w:val="24"/>
          <w:szCs w:val="24"/>
        </w:rPr>
      </w:pPr>
      <w:r>
        <w:rPr>
          <w:sz w:val="24"/>
          <w:szCs w:val="24"/>
        </w:rPr>
        <w:br w:type="page"/>
      </w:r>
    </w:p>
    <w:p w:rsidR="00223B3A" w:rsidRDefault="00223B3A" w:rsidP="00AE5C05">
      <w:pPr>
        <w:rPr>
          <w:sz w:val="24"/>
          <w:szCs w:val="24"/>
        </w:rPr>
        <w:sectPr w:rsidR="00223B3A" w:rsidSect="00AE5C05">
          <w:headerReference w:type="first" r:id="rId7"/>
          <w:pgSz w:w="11909" w:h="16834"/>
          <w:pgMar w:top="1440" w:right="1440" w:bottom="1440" w:left="1440" w:header="720" w:footer="720" w:gutter="0"/>
          <w:pgNumType w:start="1"/>
          <w:cols w:space="720"/>
          <w:titlePg/>
        </w:sectPr>
      </w:pP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bookmarkStart w:id="39" w:name="OLE_LINK2"/>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9"/>
    </w:p>
    <w:p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pict>
          <v:shape type="#_x0000_t75" style="width:1000px;height:706.96893366919px" stroked="f" filled="f">
            <v:imagedata r:id="rId16" o:title=""/>
          </v:shape>
        </w:pict>
        <w:t/>
      </w:r>
      <w:r w:rsidR="00431D24">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A2833" w:rsidRDefault="00BA2833">
      <w:pPr>
        <w:spacing w:line="240" w:lineRule="auto"/>
      </w:pPr>
      <w:r>
        <w:separator/>
      </w:r>
    </w:p>
  </w:endnote>
  <w:endnote w:type="continuationSeparator" w:id="0">
    <w:p w:rsidR="00BA2833" w:rsidRDefault="00BA28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A2833" w:rsidRDefault="00BA2833">
      <w:pPr>
        <w:spacing w:line="240" w:lineRule="auto"/>
      </w:pPr>
      <w:r>
        <w:separator/>
      </w:r>
    </w:p>
  </w:footnote>
  <w:footnote w:type="continuationSeparator" w:id="0">
    <w:p w:rsidR="00BA2833" w:rsidRDefault="00BA28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81F78"/>
    <w:rsid w:val="00223B3A"/>
    <w:rsid w:val="00257F02"/>
    <w:rsid w:val="003736B9"/>
    <w:rsid w:val="00390225"/>
    <w:rsid w:val="00431D24"/>
    <w:rsid w:val="0047123B"/>
    <w:rsid w:val="004C7A30"/>
    <w:rsid w:val="004F3F84"/>
    <w:rsid w:val="0050786D"/>
    <w:rsid w:val="00517E33"/>
    <w:rsid w:val="00586ED7"/>
    <w:rsid w:val="0062329B"/>
    <w:rsid w:val="00706F97"/>
    <w:rsid w:val="0075688F"/>
    <w:rsid w:val="007F0642"/>
    <w:rsid w:val="008824DE"/>
    <w:rsid w:val="008A5A24"/>
    <w:rsid w:val="008D7176"/>
    <w:rsid w:val="00952054"/>
    <w:rsid w:val="00991B2D"/>
    <w:rsid w:val="009C7A42"/>
    <w:rsid w:val="009F38C7"/>
    <w:rsid w:val="00A40263"/>
    <w:rsid w:val="00A76118"/>
    <w:rsid w:val="00A909DF"/>
    <w:rsid w:val="00AE5C05"/>
    <w:rsid w:val="00BA2833"/>
    <w:rsid w:val="00C327A4"/>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9A94E"/>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5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11</Pages>
  <Words>987</Words>
  <Characters>5628</Characters>
  <Application>Microsoft Office Word</Application>
  <DocSecurity>0</DocSecurity>
  <Lines>46</Lines>
  <Paragraphs>13</Paragraphs>
  <ScaleCrop>false</ScaleCrop>
  <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42</cp:revision>
  <dcterms:created xsi:type="dcterms:W3CDTF">2024-12-20T12:00:00Z</dcterms:created>
  <dcterms:modified xsi:type="dcterms:W3CDTF">2024-12-22T07:16:00Z</dcterms:modified>
</cp:coreProperties>
</file>