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Alte Landstrasse 6b, Altstätten,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5224</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611</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1040 Gebäude mit gemeinschaftlicher Wohnform</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Jugendstätte Bellevue</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Jugendstätte Bellevue</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28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aus Map 17</w:t>
      </w:r>
      <w:r>
        <w:rPr>
          <w:sz w:val="24"/>
          <w:szCs w:val="24"/>
        </w:rPr>
        <w:t xml:space="preserve"> kann durch instruierte Handwerker unter Einhaltung der Richtlinien 33031 rückgebaut werden. Es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Styropor aus Map 18</w:t>
      </w:r>
      <w:r>
        <w:rPr>
          <w:sz w:val="24"/>
          <w:szCs w:val="24"/>
        </w:rPr>
        <w:t xml:space="preserve"> wird ebenfalls von instruierte Handwerker entfernt, wobei die Richtlinie 33031 zu beachten ist. Die Entsorgung erfolgt mit dem LVA-Code 17 06 98nk in einer Deponie Typ B.</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Dusche
</w:t>
            </w:r>
          </w:p>
          <w:p>
            <w:pPr/>
            <w:r>
              <w:rPr/>
              <w:t xml:space="preserve">1.OG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orange"/>
            <w:noWrap/>
          </w:tcPr>
          <w:p>
            <w:pPr/>
            <w:r>
              <w:rPr/>
              <w:t xml:space="preserve">MaP-2</w:t>
            </w:r>
          </w:p>
        </w:tc>
        <w:tc>
          <w:tcPr>
            <w:shd w:val="clear" w:fill="orange"/>
            <w:noWrap/>
          </w:tcPr>
          <w:p>
            <w:pPr/>
            <w:r>
              <w:rPr/>
              <w:t xml:space="preserve">Dusche
</w:t>
            </w:r>
          </w:p>
          <w:p>
            <w:pPr/>
            <w:r>
              <w:rPr/>
              <w:t xml:space="preserve">1.OG
</w:t>
            </w:r>
          </w:p>
          <w:p>
            <w:pPr/>
            <w:r>
              <w:rPr/>
              <w:t xml:space="preserve">Boden
</w:t>
            </w:r>
          </w:p>
        </w:tc>
        <w:tc>
          <w:tcPr>
            <w:shd w:val="clear" w:fill="orange"/>
            <w:noWrap/>
          </w:tcPr>
          <w:p>
            <w:pPr/>
            <w:r>
              <w:rPr/>
              <w:t xml:space="preserve">VM-2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19" o:title=""/>
                </v:shape>
              </w:pict>
              <w:t xml:space="preserve"/>
            </w:r>
          </w:p>
        </w:tc>
        <w:tc>
          <w:tcPr>
            <w:shd w:val="clear" w:fill="orange"/>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Dusche
</w:t>
            </w:r>
          </w:p>
          <w:p>
            <w:pPr/>
            <w:r>
              <w:rPr/>
              <w:t xml:space="preserve">1.OG
</w:t>
            </w:r>
          </w:p>
          <w:p>
            <w:pPr/>
            <w:r>
              <w:rPr/>
              <w:t xml:space="preserve">Wand
</w:t>
            </w:r>
          </w:p>
        </w:tc>
        <w:tc>
          <w:tcPr>
            <w:shd w:val="clear" w:fill="red"/>
            <w:noWrap/>
          </w:tcPr>
          <w:p>
            <w:pPr/>
            <w:r>
              <w:rPr/>
              <w:t xml:space="preserve">VM-3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Dusche
</w:t>
            </w:r>
          </w:p>
          <w:p>
            <w:pPr/>
            <w:r>
              <w:rPr/>
              <w:t xml:space="preserve">1.OG
</w:t>
            </w:r>
          </w:p>
          <w:p>
            <w:pPr/>
            <w:r>
              <w:rPr/>
              <w:t xml:space="preserve">Decke
</w:t>
            </w:r>
          </w:p>
        </w:tc>
        <w:tc>
          <w:tcPr>
            <w:shd w:val="clear" w:fill="red"/>
            <w:noWrap/>
          </w:tcPr>
          <w:p>
            <w:pPr/>
            <w:r>
              <w:rPr/>
              <w:t xml:space="preserve">VM-4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MaP-5</w:t>
            </w:r>
          </w:p>
        </w:tc>
        <w:tc>
          <w:tcPr>
            <w:shd w:val="clear" w:fill="red"/>
            <w:noWrap/>
          </w:tcPr>
          <w:p>
            <w:pPr/>
            <w:r>
              <w:rPr/>
              <w:t xml:space="preserve">WG1 JG5
</w:t>
            </w:r>
          </w:p>
          <w:p>
            <w:pPr/>
            <w:r>
              <w:rPr/>
              <w:t xml:space="preserve">1.OG
</w:t>
            </w:r>
          </w:p>
          <w:p>
            <w:pPr/>
            <w:r>
              <w:rPr/>
              <w:t xml:space="preserve">Wand Lavabo
</w:t>
            </w:r>
          </w:p>
        </w:tc>
        <w:tc>
          <w:tcPr>
            <w:shd w:val="clear" w:fill="red"/>
            <w:noWrap/>
          </w:tcPr>
          <w:p>
            <w:pPr/>
            <w:r>
              <w:rPr/>
              <w:t xml:space="preserve">VM-5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