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Steineggstrasse 17, 8853 Lachen,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744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608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vor Rückbau mit Schadstoffbericht und Entsorgungskonzept.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Davide Havel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Seepanorama Immobilien AG St. Gallerstrasse 62 8853 Lachen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Davide Havel</w:t>
            </w:r>
            <w:bookmarkEnd w:id="12"/>
            <w:r w:rsidRPr="00FF365E">
              <w:rPr>
                <w:sz w:val="24"/>
                <w:szCs w:val="24"/>
                <w:lang w:val="en-GB"/>
              </w:rPr>
              <w:t xml:space="preserve"> </w:t>
            </w:r>
            <w:bookmarkStart w:id="13" w:name="OLE_LINK13"/>
            <w:r w:rsidRPr="00FF365E">
              <w:rPr>
                <w:sz w:val="24"/>
                <w:szCs w:val="24"/>
                <w:lang w:val="en-GB"/>
              </w:rPr>
              <w:t xml:space="preserve">Seepanorama Immobilien AG St. Gallerstrasse 62 8853 Lachen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19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MaP-28</w:t>
            </w:r>
          </w:p>
        </w:tc>
        <w:tc>
          <w:tcPr>
            <w:noWrap/>
          </w:tcPr>
          <w:p>
            <w:pPr/>
            <w:r>
              <w:rPr/>
              <w:t xml:space="preserve">Fassade
</w:t>
            </w:r>
          </w:p>
          <w:p>
            <w:pPr/>
            <w:r>
              <w:rPr/>
              <w:t xml:space="preserve">EG-DG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MaP-29</w:t>
            </w:r>
          </w:p>
        </w:tc>
        <w:tc>
          <w:tcPr>
            <w:noWrap/>
          </w:tcPr>
          <w:p>
            <w:pPr/>
            <w:r>
              <w:rPr/>
              <w:t xml:space="preserve">Gartenhaus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MaP-30</w:t>
            </w:r>
          </w:p>
        </w:tc>
        <w:tc>
          <w:tcPr>
            <w:noWrap/>
          </w:tcPr>
          <w:p>
            <w:pPr/>
            <w:r>
              <w:rPr/>
              <w:t xml:space="preserve">Fassade
</w:t>
            </w:r>
          </w:p>
          <w:p>
            <w:pPr/>
            <w:r>
              <w:rPr/>
              <w:t xml:space="preserve">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MaP-31</w:t>
            </w:r>
          </w:p>
        </w:tc>
        <w:tc>
          <w:tcPr>
            <w:noWrap/>
          </w:tcPr>
          <w:p>
            <w:pPr/>
            <w:r>
              <w:rPr/>
              <w:t xml:space="preserve">Dach
</w:t>
            </w:r>
          </w:p>
          <w:p>
            <w:pPr/>
            <w:r>
              <w:rPr/>
              <w:t xml:space="preserve">DG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Gartenhaus
</w:t>
            </w:r>
          </w:p>
          <w:p>
            <w:pPr/>
            <w:r>
              <w:rPr/>
              <w:t xml:space="preserve">EG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MaP-28</w:t>
            </w:r>
          </w:p>
        </w:tc>
        <w:tc>
          <w:tcPr>
            <w:noWrap/>
          </w:tcPr>
          <w:p>
            <w:pPr/>
            <w:r>
              <w:rPr/>
              <w:t xml:space="preserve">Faserzement</w:t>
            </w:r>
          </w:p>
        </w:tc>
        <w:tc>
          <w:tcPr>
            <w:noWrap/>
          </w:tcPr>
          <w:p>
            <w:pPr/>
            <w:r>
              <w:rPr/>
              <w:t xml:space="preserve">120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MaP-29</w:t>
            </w:r>
          </w:p>
        </w:tc>
        <w:tc>
          <w:tcPr>
            <w:noWrap/>
          </w:tcPr>
          <w:p>
            <w:pPr/>
            <w:r>
              <w:rPr/>
              <w:t xml:space="preserve">Faserzement</w:t>
            </w:r>
          </w:p>
        </w:tc>
        <w:tc>
          <w:tcPr>
            <w:noWrap/>
          </w:tcPr>
          <w:p>
            <w:pPr/>
            <w:r>
              <w:rPr/>
              <w:t xml:space="preserve">15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MaP-30</w:t>
            </w:r>
          </w:p>
        </w:tc>
        <w:tc>
          <w:tcPr>
            <w:noWrap/>
          </w:tcPr>
          <w:p>
            <w:pPr/>
            <w:r>
              <w:rPr/>
              <w:t xml:space="preserve">Faserzement</w:t>
            </w:r>
          </w:p>
        </w:tc>
        <w:tc>
          <w:tcPr>
            <w:noWrap/>
          </w:tcPr>
          <w:p>
            <w:pPr/>
            <w:r>
              <w:rPr/>
              <w:t xml:space="preserve">50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MaP-31</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20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w:t>
      </w:r>
      <w:r>
        <w:rPr>
          <w:sz w:val="24"/>
          <w:szCs w:val="24"/>
        </w:rPr>
        <w:t xml:space="preserve">  </w:t>
      </w:r>
      <w:br/>
      <w:r>
        <w:rPr>
          <w:sz w:val="24"/>
          <w:szCs w:val="24"/>
        </w:rPr>
        <w:t xml:space="preserve">Faserzement aus der Probe MaP-1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MaP-28</w:t>
      </w:r>
      <w:r>
        <w:rPr>
          <w:sz w:val="24"/>
          <w:szCs w:val="24"/>
        </w:rPr>
        <w:t xml:space="preserve">  </w:t>
      </w:r>
      <w:br/>
      <w:r>
        <w:rPr>
          <w:sz w:val="24"/>
          <w:szCs w:val="24"/>
        </w:rPr>
        <w:t xml:space="preserve">Faserzement aus der Probe MaP-28 darf durch instruierte Handwerker gemäss den Richtlinien 33031 entfernt werden. Die Entsorgung erfolgt unter Verwendung des LVA-Codes 17 06 98 nk in einer entsprechenden Deponie.</w:t>
      </w:r>
      <w:br/>
      <w:r>
        <w:rPr>
          <w:sz w:val="24"/>
          <w:szCs w:val="24"/>
        </w:rPr>
        <w:t xml:space="preserve"/>
      </w:r>
      <w:br/>
      <w:r>
        <w:rPr>
          <w:sz w:val="24"/>
          <w:szCs w:val="24"/>
          <w:b w:val="1"/>
          <w:bCs w:val="1"/>
        </w:rPr>
        <w:t xml:space="preserve"/>
      </w:r>
      <w:r>
        <w:rPr>
          <w:sz w:val="24"/>
          <w:szCs w:val="24"/>
          <w:b w:val="1"/>
          <w:bCs w:val="1"/>
        </w:rPr>
        <w:t xml:space="preserve">MaP-29</w:t>
      </w:r>
      <w:r>
        <w:rPr>
          <w:sz w:val="24"/>
          <w:szCs w:val="24"/>
        </w:rPr>
        <w:t xml:space="preserve">  </w:t>
      </w:r>
      <w:br/>
      <w:r>
        <w:rPr>
          <w:sz w:val="24"/>
          <w:szCs w:val="24"/>
        </w:rPr>
        <w:t xml:space="preserve">Für den Faserzement der Probe MaP-29 ist der Rückbau durch instruierte Handwerker unter Beachtung der Richtlinien 33031 zulässig. Die Entsorgung muss mit dem LVA-Code 17 06 98 nk in einer Deponie Typ B erfolgen.</w:t>
      </w:r>
      <w:br/>
      <w:r>
        <w:rPr>
          <w:sz w:val="24"/>
          <w:szCs w:val="24"/>
        </w:rPr>
        <w:t xml:space="preserve"/>
      </w:r>
      <w:br/>
      <w:r>
        <w:rPr>
          <w:sz w:val="24"/>
          <w:szCs w:val="24"/>
          <w:b w:val="1"/>
          <w:bCs w:val="1"/>
        </w:rPr>
        <w:t xml:space="preserve"/>
      </w:r>
      <w:r>
        <w:rPr>
          <w:sz w:val="24"/>
          <w:szCs w:val="24"/>
          <w:b w:val="1"/>
          <w:bCs w:val="1"/>
        </w:rPr>
        <w:t xml:space="preserve">MaP-30</w:t>
      </w:r>
      <w:r>
        <w:rPr>
          <w:sz w:val="24"/>
          <w:szCs w:val="24"/>
        </w:rPr>
        <w:t xml:space="preserve">  </w:t>
      </w:r>
      <w:br/>
      <w:r>
        <w:rPr>
          <w:sz w:val="24"/>
          <w:szCs w:val="24"/>
        </w:rPr>
        <w:t xml:space="preserve">Der Faserzement von MaP-30 soll durch instruierte Handwerker gemäss den Richtlinien 33031 bearbeitet werden. Er ist unter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MaP-31</w:t>
      </w:r>
      <w:r>
        <w:rPr>
          <w:sz w:val="24"/>
          <w:szCs w:val="24"/>
        </w:rPr>
        <w:t xml:space="preserve">  </w:t>
      </w:r>
      <w:br/>
      <w:r>
        <w:rPr>
          <w:sz w:val="24"/>
          <w:szCs w:val="24"/>
        </w:rPr>
        <w:t xml:space="preserve">Faserzement aus der Probe MaP-31 kann von instruierte Handwerker unter Einhaltung der Richtlinien 33031 ausgebaut werden. Die Deponierung erfolgt mit dem LVA-Code 17 06 98 nk in eine Deponie Typ B.</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LAP aus der Probe VB-1 muss durch Schadstoffsanierer entsprechend den Richtlinien 33036 entfernt werden. Entsorgt wird das Material mit dem LVA-Code 17 06 05 S.</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Für den Faserzement von Probe VB-2 ist der Rückbau durch instruierte Handwerker erlaubt gemäss den Richtlinien 33031. Die Entsorgung erfolgt mit dem LVA-Code 17 06 98 nk in einer geeigneten Deponie Typ B.</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Faserzement aus der Probe VB-5 soll durch Handwerker unter Einhaltung der Richtlinien 33031 entfernt werden. Anschliessend wird es mit dem LVA-Code 17 06 98 nk in einer Deponie Typ B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MaP-2</w:t>
            </w:r>
          </w:p>
        </w:tc>
        <w:tc>
          <w:tcPr>
            <w:shd w:val="clear" w:fill="green"/>
            <w:noWrap/>
          </w:tcPr>
          <w:p>
            <w:pPr/>
            <w:r>
              <w:rPr/>
              <w:t xml:space="preserve">gesamtes Haus
</w:t>
            </w:r>
          </w:p>
          <w:p>
            <w:pPr/>
            <w:r>
              <w:rPr/>
              <w:t xml:space="preserve">OG - EG
</w:t>
            </w:r>
          </w:p>
          <w:p>
            <w:pPr/>
            <w:r>
              <w:rPr/>
              <w:t xml:space="preserve">Boden
</w:t>
            </w:r>
          </w:p>
        </w:tc>
        <w:tc>
          <w:tcPr>
            <w:shd w:val="clear" w:fill="green"/>
            <w:noWrap/>
          </w:tcPr>
          <w:p>
            <w:pPr/>
            <w:r>
              <w:rPr/>
              <w:t xml:space="preserve">VM-2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Gang / Treppenhaus
</w:t>
            </w:r>
          </w:p>
          <w:p>
            <w:pPr/>
            <w:r>
              <w:rPr/>
              <w:t xml:space="preserve">OG - 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WC / Bad
</w:t>
            </w:r>
          </w:p>
          <w:p>
            <w:pPr/>
            <w:r>
              <w:rPr/>
              <w:t xml:space="preserve">OG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OG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Terrasse
</w:t>
            </w:r>
          </w:p>
          <w:p>
            <w:pPr/>
            <w:r>
              <w:rPr/>
              <w:t xml:space="preserve">OG -EG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Küche / Gang/ Wohnzimmer
</w:t>
            </w:r>
          </w:p>
          <w:p>
            <w:pPr/>
            <w:r>
              <w:rPr/>
              <w:t xml:space="preserve">EG
</w:t>
            </w:r>
          </w:p>
          <w:p>
            <w:pPr/>
            <w:r>
              <w:rPr/>
              <w:t xml:space="preserve">Boden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VM-15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Dusche
</w:t>
            </w:r>
          </w:p>
          <w:p>
            <w:pPr/>
            <w:r>
              <w:rPr/>
              <w:t xml:space="preserve">EG
</w:t>
            </w:r>
          </w:p>
          <w:p>
            <w:pPr/>
            <w:r>
              <w:rPr/>
              <w:t xml:space="preserve">Boden
</w:t>
            </w:r>
          </w:p>
        </w:tc>
        <w:tc>
          <w:tcPr>
            <w:shd w:val="clear" w:fill="red"/>
            <w:noWrap/>
          </w:tcPr>
          <w:p>
            <w:pPr/>
            <w:r>
              <w:rPr/>
              <w:t xml:space="preserve">VM-17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Dusche
</w:t>
            </w:r>
          </w:p>
          <w:p>
            <w:pPr/>
            <w:r>
              <w:rPr/>
              <w:t xml:space="preserve">EG
</w:t>
            </w:r>
          </w:p>
          <w:p>
            <w:pPr/>
            <w:r>
              <w:rPr/>
              <w:t xml:space="preserve">Decke
</w:t>
            </w:r>
          </w:p>
        </w:tc>
        <w:tc>
          <w:tcPr>
            <w:shd w:val="clear" w:fill="red"/>
            <w:noWrap/>
          </w:tcPr>
          <w:p>
            <w:pPr/>
            <w:r>
              <w:rPr/>
              <w:t xml:space="preserve">VM-18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VM-22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Bad
</w:t>
            </w:r>
          </w:p>
          <w:p>
            <w:pPr/>
            <w:r>
              <w:rPr/>
              <w:t xml:space="preserve">UG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Bad
</w:t>
            </w:r>
          </w:p>
          <w:p>
            <w:pPr/>
            <w:r>
              <w:rPr/>
              <w:t xml:space="preserve">UG
</w:t>
            </w:r>
          </w:p>
          <w:p>
            <w:pPr/>
            <w:r>
              <w:rPr/>
              <w:t xml:space="preserve">Decke
</w:t>
            </w:r>
          </w:p>
        </w:tc>
        <w:tc>
          <w:tcPr>
            <w:shd w:val="clear" w:fill="red"/>
            <w:noWrap/>
          </w:tcPr>
          <w:p>
            <w:pPr/>
            <w:r>
              <w:rPr/>
              <w:t xml:space="preserve">VM-24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Bad
</w:t>
            </w:r>
          </w:p>
          <w:p>
            <w:pPr/>
            <w:r>
              <w:rPr/>
              <w:t xml:space="preserve">UG
</w:t>
            </w:r>
          </w:p>
          <w:p>
            <w:pPr/>
            <w:r>
              <w:rPr/>
              <w:t xml:space="preserve">Wand
</w:t>
            </w:r>
          </w:p>
        </w:tc>
        <w:tc>
          <w:tcPr>
            <w:shd w:val="clear" w:fill="red"/>
            <w:noWrap/>
          </w:tcPr>
          <w:p>
            <w:pPr/>
            <w:r>
              <w:rPr/>
              <w:t xml:space="preserve">VM-25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MaP-24</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MaP-25</w:t>
            </w:r>
          </w:p>
        </w:tc>
        <w:tc>
          <w:tcPr>
            <w:shd w:val="clear" w:fill="red"/>
            <w:noWrap/>
          </w:tcPr>
          <w:p>
            <w:pPr/>
            <w:r>
              <w:rPr/>
              <w:t xml:space="preserve">Garage
</w:t>
            </w:r>
          </w:p>
          <w:p>
            <w:pPr/>
            <w:r>
              <w:rPr/>
              <w:t xml:space="preserve">UG
</w:t>
            </w:r>
          </w:p>
          <w:p>
            <w:pPr/>
            <w:r>
              <w:rPr/>
              <w:t xml:space="preserve">Decke
</w:t>
            </w:r>
          </w:p>
        </w:tc>
        <w:tc>
          <w:tcPr>
            <w:shd w:val="clear" w:fill="red"/>
            <w:noWrap/>
          </w:tcPr>
          <w:p>
            <w:pPr/>
            <w:r>
              <w:rPr/>
              <w:t xml:space="preserve">VM-29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MaP-26</w:t>
            </w:r>
          </w:p>
        </w:tc>
        <w:tc>
          <w:tcPr>
            <w:shd w:val="clear" w:fill="red"/>
            <w:noWrap/>
          </w:tcPr>
          <w:p>
            <w:pPr/>
            <w:r>
              <w:rPr/>
              <w:t xml:space="preserve">Fassade
</w:t>
            </w:r>
          </w:p>
          <w:p>
            <w:pPr/>
            <w:r>
              <w:rPr/>
              <w:t xml:space="preserve">UG
</w:t>
            </w:r>
          </w:p>
          <w:p>
            <w:pPr/>
            <w:r>
              <w:rPr/>
              <w:t xml:space="preserve">Wand
</w:t>
            </w:r>
          </w:p>
        </w:tc>
        <w:tc>
          <w:tcPr>
            <w:shd w:val="clear" w:fill="red"/>
            <w:noWrap/>
          </w:tcPr>
          <w:p>
            <w:pPr/>
            <w:r>
              <w:rPr/>
              <w:t xml:space="preserve">VM-30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MaP-27</w:t>
            </w:r>
          </w:p>
        </w:tc>
        <w:tc>
          <w:tcPr>
            <w:shd w:val="clear" w:fill="red"/>
            <w:noWrap/>
          </w:tcPr>
          <w:p>
            <w:pPr/>
            <w:r>
              <w:rPr/>
              <w:t xml:space="preserve">Fassade
</w:t>
            </w:r>
          </w:p>
          <w:p>
            <w:pPr/>
            <w:r>
              <w:rPr/>
              <w:t xml:space="preserve">UG
</w:t>
            </w:r>
          </w:p>
          <w:p>
            <w:pPr/>
            <w:r>
              <w:rPr/>
              <w:t xml:space="preserve">Wand
</w:t>
            </w:r>
          </w:p>
        </w:tc>
        <w:tc>
          <w:tcPr>
            <w:shd w:val="clear" w:fill="red"/>
            <w:noWrap/>
          </w:tcPr>
          <w:p>
            <w:pPr/>
            <w:r>
              <w:rPr/>
              <w:t xml:space="preserve">VM-31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orange"/>
            <w:noWrap/>
          </w:tcPr>
          <w:p>
            <w:pPr/>
            <w:r>
              <w:rPr/>
              <w:t xml:space="preserve">MaP-28</w:t>
            </w:r>
          </w:p>
        </w:tc>
        <w:tc>
          <w:tcPr>
            <w:shd w:val="clear" w:fill="orange"/>
            <w:noWrap/>
          </w:tcPr>
          <w:p>
            <w:pPr/>
            <w:r>
              <w:rPr/>
              <w:t xml:space="preserve">Fassade
</w:t>
            </w:r>
          </w:p>
          <w:p>
            <w:pPr/>
            <w:r>
              <w:rPr/>
              <w:t xml:space="preserve">EG-DG
</w:t>
            </w:r>
          </w:p>
          <w:p>
            <w:pPr/>
            <w:r>
              <w:rPr/>
              <w:t xml:space="preserve">Wand
</w:t>
            </w:r>
          </w:p>
        </w:tc>
        <w:tc>
          <w:tcPr>
            <w:shd w:val="clear" w:fill="orange"/>
            <w:noWrap/>
          </w:tcPr>
          <w:p>
            <w:pPr/>
            <w:r>
              <w:rPr/>
              <w:t xml:space="preserve">VM-32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5" o:title=""/>
                </v:shape>
              </w:pict>
              <w:t xml:space="preserve"/>
            </w:r>
          </w:p>
        </w:tc>
        <w:tc>
          <w:tcPr>
            <w:shd w:val="clear" w:fill="orange"/>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MaP-29</w:t>
            </w:r>
          </w:p>
        </w:tc>
        <w:tc>
          <w:tcPr>
            <w:shd w:val="clear" w:fill="orange"/>
            <w:noWrap/>
          </w:tcPr>
          <w:p>
            <w:pPr/>
            <w:r>
              <w:rPr/>
              <w:t xml:space="preserve">Gartenhaus
</w:t>
            </w:r>
          </w:p>
          <w:p>
            <w:pPr/>
            <w:r>
              <w:rPr/>
              <w:t xml:space="preserve">EG
</w:t>
            </w:r>
          </w:p>
          <w:p>
            <w:pPr/>
            <w:r>
              <w:rPr/>
              <w:t xml:space="preserve">Dach
</w:t>
            </w:r>
          </w:p>
        </w:tc>
        <w:tc>
          <w:tcPr>
            <w:shd w:val="clear" w:fill="orange"/>
            <w:noWrap/>
          </w:tcPr>
          <w:p>
            <w:pPr/>
            <w:r>
              <w:rPr/>
              <w:t xml:space="preserve">VM-34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MaP-30</w:t>
            </w:r>
          </w:p>
        </w:tc>
        <w:tc>
          <w:tcPr>
            <w:shd w:val="clear" w:fill="orange"/>
            <w:noWrap/>
          </w:tcPr>
          <w:p>
            <w:pPr/>
            <w:r>
              <w:rPr/>
              <w:t xml:space="preserve">Fassade
</w:t>
            </w:r>
          </w:p>
          <w:p>
            <w:pPr/>
            <w:r>
              <w:rPr/>
              <w:t xml:space="preserve">DG
</w:t>
            </w:r>
          </w:p>
          <w:p>
            <w:pPr/>
            <w:r>
              <w:rPr/>
              <w:t xml:space="preserve">Wand
</w:t>
            </w:r>
          </w:p>
        </w:tc>
        <w:tc>
          <w:tcPr>
            <w:shd w:val="clear" w:fill="orange"/>
            <w:noWrap/>
          </w:tcPr>
          <w:p>
            <w:pPr/>
            <w:r>
              <w:rPr/>
              <w:t xml:space="preserve">VM-35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
              <w:pict>
                <v:shape type="#_x0000_t75" style="width:100px;height:150px" stroked="f" filled="f">
                  <v:imagedata r:id="rId80" o:title=""/>
                </v:shape>
              </w:pict>
              <w:t xml:space="preserve"/>
            </w:r>
          </w:p>
        </w:tc>
      </w:tr>
      <w:tr>
        <w:trPr/>
        <w:tc>
          <w:tcPr>
            <w:shd w:val="clear" w:fill="orange"/>
            <w:noWrap/>
          </w:tcPr>
          <w:p>
            <w:pPr/>
            <w:r>
              <w:rPr/>
              <w:t xml:space="preserve">MaP-31</w:t>
            </w:r>
          </w:p>
        </w:tc>
        <w:tc>
          <w:tcPr>
            <w:shd w:val="clear" w:fill="orange"/>
            <w:noWrap/>
          </w:tcPr>
          <w:p>
            <w:pPr/>
            <w:r>
              <w:rPr/>
              <w:t xml:space="preserve">Dach
</w:t>
            </w:r>
          </w:p>
          <w:p>
            <w:pPr/>
            <w:r>
              <w:rPr/>
              <w:t xml:space="preserve">DG
</w:t>
            </w:r>
          </w:p>
          <w:p>
            <w:pPr/>
            <w:r>
              <w:rPr/>
              <w:t xml:space="preserve">Dach
</w:t>
            </w:r>
          </w:p>
        </w:tc>
        <w:tc>
          <w:tcPr>
            <w:shd w:val="clear" w:fill="orange"/>
            <w:noWrap/>
          </w:tcPr>
          <w:p>
            <w:pPr/>
            <w:r>
              <w:rPr/>
              <w:t xml:space="preserve">VM-36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1" o:title=""/>
                </v:shape>
              </w:pict>
              <w:t xml:space="preserve"/>
            </w:r>
          </w:p>
        </w:tc>
        <w:tc>
          <w:tcPr>
            <w:shd w:val="clear" w:fill="orange"/>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VB-1</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VM-16
</w:t>
            </w:r>
          </w:p>
          <w:p>
            <w:pPr/>
            <w:r>
              <w:rPr/>
              <w:t xml:space="preserve">LAP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orange"/>
            <w:noWrap/>
          </w:tcPr>
          <w:p>
            <w:pPr/>
            <w:r>
              <w:rPr/>
              <w:t xml:space="preserve">VB-2</w:t>
            </w:r>
          </w:p>
        </w:tc>
        <w:tc>
          <w:tcPr>
            <w:shd w:val="clear" w:fill="orange"/>
            <w:noWrap/>
          </w:tcPr>
          <w:p>
            <w:pPr/>
            <w:r>
              <w:rPr/>
              <w:t xml:space="preserve">Wohnzimmer
</w:t>
            </w:r>
          </w:p>
          <w:p>
            <w:pPr/>
            <w:r>
              <w:rPr/>
              <w:t xml:space="preserve">EG
</w:t>
            </w:r>
          </w:p>
          <w:p>
            <w:pPr/>
            <w:r>
              <w:rPr/>
              <w:t xml:space="preserve">Kachelofen
</w:t>
            </w:r>
          </w:p>
        </w:tc>
        <w:tc>
          <w:tcPr>
            <w:shd w:val="clear" w:fill="orange"/>
            <w:noWrap/>
          </w:tcPr>
          <w:p>
            <w:pPr/>
            <w:r>
              <w:rPr/>
              <w:t xml:space="preserve">VM-20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5" o:title=""/>
                </v:shape>
              </w:pict>
              <w:t xml:space="preserve"/>
            </w:r>
          </w:p>
        </w:tc>
        <w:tc>
          <w:tcPr>
            <w:shd w:val="clear" w:fill="orange"/>
            <w:noWrap/>
          </w:tcPr>
          <w:p>
            <w:pPr/>
            <w:r>
              <w:rPr/>
              <w:t xml:space="preserve"/>
              <w:pict>
                <v:shape type="#_x0000_t75" style="width:100px;height:150px" stroked="f" filled="f">
                  <v:imagedata r:id="rId86" o:title=""/>
                </v:shape>
              </w:pict>
              <w:t xml:space="preserve"/>
            </w:r>
          </w:p>
        </w:tc>
      </w:tr>
      <w:tr>
        <w:trPr/>
        <w:tc>
          <w:tcPr>
            <w:shd w:val="clear" w:fill="orange"/>
            <w:noWrap/>
          </w:tcPr>
          <w:p>
            <w:pPr/>
            <w:r>
              <w:rPr/>
              <w:t xml:space="preserve">VB-3</w:t>
            </w:r>
          </w:p>
        </w:tc>
        <w:tc>
          <w:tcPr>
            <w:shd w:val="clear" w:fill="orange"/>
            <w:noWrap/>
          </w:tcPr>
          <w:p>
            <w:pPr/>
            <w:r>
              <w:rPr/>
              <w:t xml:space="preserve">Keller
</w:t>
            </w:r>
          </w:p>
          <w:p>
            <w:pPr/>
            <w:r>
              <w:rPr/>
              <w:t xml:space="preserve">UG
</w:t>
            </w:r>
          </w:p>
          <w:p>
            <w:pPr/>
            <w:r>
              <w:rPr/>
              <w:t xml:space="preserve">Elektrotableau
</w:t>
            </w:r>
          </w:p>
        </w:tc>
        <w:tc>
          <w:tcPr>
            <w:shd w:val="clear" w:fill="orange"/>
            <w:noWrap/>
          </w:tcPr>
          <w:p>
            <w:pPr/>
            <w:r>
              <w:rPr/>
              <w:t xml:space="preserve">VM-26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7" o:title=""/>
                </v:shape>
              </w:pict>
              <w:t xml:space="preserve"/>
            </w:r>
          </w:p>
        </w:tc>
        <w:tc>
          <w:tcPr>
            <w:shd w:val="clear" w:fill="orange"/>
            <w:noWrap/>
          </w:tcPr>
          <w:p>
            <w:pPr/>
            <w:r>
              <w:rPr/>
              <w:t xml:space="preserve"/>
              <w:pict>
                <v:shape type="#_x0000_t75" style="width:100px;height:150px" stroked="f" filled="f">
                  <v:imagedata r:id="rId88"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OG - UG
</w:t>
            </w:r>
          </w:p>
          <w:p>
            <w:pPr/>
            <w:r>
              <w:rPr/>
              <w:t xml:space="preserve">Fallrohr
</w:t>
            </w:r>
          </w:p>
        </w:tc>
        <w:tc>
          <w:tcPr>
            <w:shd w:val="clear" w:fill="orange"/>
            <w:noWrap/>
          </w:tcPr>
          <w:p>
            <w:pPr/>
            <w:r>
              <w:rPr/>
              <w:t xml:space="preserve">VM-27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9" o:title=""/>
                </v:shape>
              </w:pict>
              <w:t xml:space="preserve"/>
            </w:r>
          </w:p>
        </w:tc>
        <w:tc>
          <w:tcPr>
            <w:shd w:val="clear" w:fill="orange"/>
            <w:noWrap/>
          </w:tcPr>
          <w:p>
            <w:pPr/>
            <w:r>
              <w:rPr/>
              <w:t xml:space="preserve"/>
              <w:pict>
                <v:shape type="#_x0000_t75" style="width:100px;height:150px" stroked="f" filled="f">
                  <v:imagedata r:id="rId90" o:title=""/>
                </v:shape>
              </w:pict>
              <w:t xml:space="preserve"/>
            </w:r>
          </w:p>
        </w:tc>
      </w:tr>
      <w:tr>
        <w:trPr/>
        <w:tc>
          <w:tcPr>
            <w:shd w:val="clear" w:fill="orange"/>
            <w:noWrap/>
          </w:tcPr>
          <w:p>
            <w:pPr/>
            <w:r>
              <w:rPr/>
              <w:t xml:space="preserve">VB-5</w:t>
            </w:r>
          </w:p>
        </w:tc>
        <w:tc>
          <w:tcPr>
            <w:shd w:val="clear" w:fill="orange"/>
            <w:noWrap/>
          </w:tcPr>
          <w:p>
            <w:pPr/>
            <w:r>
              <w:rPr/>
              <w:t xml:space="preserve">Gartenhaus
</w:t>
            </w:r>
          </w:p>
          <w:p>
            <w:pPr/>
            <w:r>
              <w:rPr/>
              <w:t xml:space="preserve">EG
</w:t>
            </w:r>
          </w:p>
          <w:p>
            <w:pPr/>
            <w:r>
              <w:rPr/>
              <w:t xml:space="preserve">Wand
</w:t>
            </w:r>
          </w:p>
        </w:tc>
        <w:tc>
          <w:tcPr>
            <w:shd w:val="clear" w:fill="orange"/>
            <w:noWrap/>
          </w:tcPr>
          <w:p>
            <w:pPr/>
            <w:r>
              <w:rPr/>
              <w:t xml:space="preserve">VM-33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1" o:title=""/>
                </v:shape>
              </w:pict>
              <w:t xml:space="preserve"/>
            </w:r>
          </w:p>
        </w:tc>
        <w:tc>
          <w:tcPr>
            <w:shd w:val="clear" w:fill="orange"/>
            <w:noWrap/>
          </w:tcPr>
          <w:p>
            <w:pPr/>
            <w:r>
              <w:rPr/>
              <w:t xml:space="preserve"/>
              <w:pict>
                <v:shape type="#_x0000_t75" style="width:100px;height:150px" stroked="f" filled="f">
                  <v:imagedata r:id="rId9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